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45AC6" w14:textId="22B9B245" w:rsidR="009B2B7A" w:rsidRDefault="009B2B7A">
      <w:pPr>
        <w:spacing w:line="240" w:lineRule="auto"/>
        <w:rPr>
          <w:rFonts w:ascii="Times New Roman" w:eastAsia="Times New Roman" w:hAnsi="Times New Roman" w:cs="Times New Roman"/>
          <w:sz w:val="24"/>
          <w:szCs w:val="24"/>
        </w:rPr>
      </w:pPr>
      <w:bookmarkStart w:id="0" w:name="_GoBack"/>
      <w:bookmarkEnd w:id="0"/>
    </w:p>
    <w:p w14:paraId="669B4135" w14:textId="77777777" w:rsidR="009B2B7A" w:rsidRDefault="00C85ED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Bogotá D.C.,  30 de julio de 2025.</w:t>
      </w:r>
    </w:p>
    <w:p w14:paraId="6D218204" w14:textId="77777777" w:rsidR="009B2B7A" w:rsidRDefault="009B2B7A">
      <w:pPr>
        <w:spacing w:line="240" w:lineRule="auto"/>
        <w:rPr>
          <w:rFonts w:ascii="Times New Roman" w:eastAsia="Times New Roman" w:hAnsi="Times New Roman" w:cs="Times New Roman"/>
          <w:sz w:val="24"/>
          <w:szCs w:val="24"/>
        </w:rPr>
      </w:pPr>
    </w:p>
    <w:p w14:paraId="3985C5A5" w14:textId="77777777" w:rsidR="009B2B7A" w:rsidRDefault="009B2B7A">
      <w:pPr>
        <w:spacing w:line="240" w:lineRule="auto"/>
        <w:rPr>
          <w:rFonts w:ascii="Times New Roman" w:eastAsia="Times New Roman" w:hAnsi="Times New Roman" w:cs="Times New Roman"/>
          <w:sz w:val="24"/>
          <w:szCs w:val="24"/>
        </w:rPr>
      </w:pPr>
    </w:p>
    <w:p w14:paraId="5BFC1DE3" w14:textId="458D0CD0" w:rsidR="009B2B7A" w:rsidRDefault="00C85ED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Doctora.:</w:t>
      </w:r>
    </w:p>
    <w:p w14:paraId="72136A39" w14:textId="77777777" w:rsidR="009B2B7A" w:rsidRDefault="009B2B7A">
      <w:pPr>
        <w:spacing w:line="240" w:lineRule="auto"/>
        <w:rPr>
          <w:rFonts w:ascii="Times New Roman" w:eastAsia="Times New Roman" w:hAnsi="Times New Roman" w:cs="Times New Roman"/>
          <w:sz w:val="24"/>
          <w:szCs w:val="24"/>
        </w:rPr>
      </w:pPr>
    </w:p>
    <w:p w14:paraId="6DDF07F6" w14:textId="3784546B" w:rsidR="009B2B7A" w:rsidRDefault="00C85ED6">
      <w:pPr>
        <w:spacing w:line="240"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LUZ ANGÉLICA VIZCAINO SOLANO. </w:t>
      </w:r>
    </w:p>
    <w:p w14:paraId="204160EE" w14:textId="77777777" w:rsidR="009B2B7A" w:rsidRDefault="00C85ED6">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Secretaria General de Organismo de Control.</w:t>
      </w:r>
    </w:p>
    <w:p w14:paraId="073047FB" w14:textId="77777777" w:rsidR="009B2B7A" w:rsidRDefault="00C85ED6">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Concejo de Bogotá D.C.</w:t>
      </w:r>
    </w:p>
    <w:p w14:paraId="62462087" w14:textId="77777777" w:rsidR="009B2B7A" w:rsidRDefault="00C85ED6">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Bogotá D.C.</w:t>
      </w:r>
    </w:p>
    <w:p w14:paraId="375ACBA9" w14:textId="46558E01" w:rsidR="009B2B7A" w:rsidRDefault="009B2B7A">
      <w:pPr>
        <w:spacing w:line="240" w:lineRule="auto"/>
        <w:rPr>
          <w:rFonts w:ascii="Times New Roman" w:eastAsia="Times New Roman" w:hAnsi="Times New Roman" w:cs="Times New Roman"/>
          <w:sz w:val="24"/>
          <w:szCs w:val="24"/>
        </w:rPr>
      </w:pPr>
    </w:p>
    <w:p w14:paraId="3143EC76" w14:textId="77777777" w:rsidR="009B2B7A" w:rsidRDefault="009B2B7A">
      <w:pPr>
        <w:spacing w:line="240" w:lineRule="auto"/>
        <w:rPr>
          <w:rFonts w:ascii="Times New Roman" w:eastAsia="Times New Roman" w:hAnsi="Times New Roman" w:cs="Times New Roman"/>
          <w:sz w:val="24"/>
          <w:szCs w:val="24"/>
        </w:rPr>
      </w:pPr>
    </w:p>
    <w:p w14:paraId="15D32B15" w14:textId="2FF7FBA2" w:rsidR="009B2B7A" w:rsidRDefault="009B2B7A">
      <w:pPr>
        <w:spacing w:line="240" w:lineRule="auto"/>
        <w:rPr>
          <w:rFonts w:ascii="Times New Roman" w:eastAsia="Times New Roman" w:hAnsi="Times New Roman" w:cs="Times New Roman"/>
          <w:sz w:val="24"/>
          <w:szCs w:val="24"/>
        </w:rPr>
      </w:pPr>
    </w:p>
    <w:p w14:paraId="612891A7" w14:textId="77777777" w:rsidR="009B2B7A" w:rsidRDefault="00C85ED6">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Asunto: </w:t>
      </w:r>
      <w:r>
        <w:rPr>
          <w:rFonts w:ascii="Times New Roman" w:eastAsia="Times New Roman" w:hAnsi="Times New Roman" w:cs="Times New Roman"/>
          <w:sz w:val="24"/>
          <w:szCs w:val="24"/>
        </w:rPr>
        <w:t>Radicación Proyecto de Acuerdo.</w:t>
      </w:r>
    </w:p>
    <w:p w14:paraId="6C68A961" w14:textId="77777777" w:rsidR="009B2B7A" w:rsidRDefault="009B2B7A">
      <w:pPr>
        <w:spacing w:line="240" w:lineRule="auto"/>
        <w:rPr>
          <w:rFonts w:ascii="Times New Roman" w:eastAsia="Times New Roman" w:hAnsi="Times New Roman" w:cs="Times New Roman"/>
          <w:sz w:val="24"/>
          <w:szCs w:val="24"/>
        </w:rPr>
      </w:pPr>
    </w:p>
    <w:p w14:paraId="0636D5CB" w14:textId="5673A0AB" w:rsidR="009B2B7A" w:rsidRDefault="009B2B7A">
      <w:pPr>
        <w:spacing w:line="240" w:lineRule="auto"/>
        <w:rPr>
          <w:rFonts w:ascii="Times New Roman" w:eastAsia="Times New Roman" w:hAnsi="Times New Roman" w:cs="Times New Roman"/>
          <w:sz w:val="24"/>
          <w:szCs w:val="24"/>
        </w:rPr>
      </w:pPr>
    </w:p>
    <w:p w14:paraId="00B4816D" w14:textId="77777777" w:rsidR="009B2B7A" w:rsidRDefault="009B2B7A">
      <w:pPr>
        <w:spacing w:line="240" w:lineRule="auto"/>
        <w:rPr>
          <w:rFonts w:ascii="Times New Roman" w:eastAsia="Times New Roman" w:hAnsi="Times New Roman" w:cs="Times New Roman"/>
          <w:sz w:val="24"/>
          <w:szCs w:val="24"/>
        </w:rPr>
      </w:pPr>
    </w:p>
    <w:p w14:paraId="27D5DA50" w14:textId="31928E26" w:rsidR="009B2B7A" w:rsidRDefault="00C85ED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Apreciada Doctora Vizcano:</w:t>
      </w:r>
    </w:p>
    <w:p w14:paraId="5224ECE1" w14:textId="77777777" w:rsidR="009B2B7A" w:rsidRDefault="009B2B7A">
      <w:pPr>
        <w:spacing w:line="240" w:lineRule="auto"/>
        <w:rPr>
          <w:rFonts w:ascii="Times New Roman" w:eastAsia="Times New Roman" w:hAnsi="Times New Roman" w:cs="Times New Roman"/>
        </w:rPr>
      </w:pPr>
    </w:p>
    <w:p w14:paraId="6DA05375" w14:textId="77777777" w:rsidR="009B2B7A" w:rsidRDefault="009B2B7A">
      <w:pPr>
        <w:spacing w:line="240" w:lineRule="auto"/>
        <w:rPr>
          <w:rFonts w:ascii="Times New Roman" w:eastAsia="Times New Roman" w:hAnsi="Times New Roman" w:cs="Times New Roman"/>
        </w:rPr>
      </w:pPr>
    </w:p>
    <w:p w14:paraId="3AAE9E40" w14:textId="50ECDF0F" w:rsidR="009B2B7A" w:rsidRDefault="009B2B7A">
      <w:pPr>
        <w:spacing w:line="240" w:lineRule="auto"/>
        <w:jc w:val="both"/>
        <w:rPr>
          <w:rFonts w:ascii="Times New Roman" w:eastAsia="Times New Roman" w:hAnsi="Times New Roman" w:cs="Times New Roman"/>
        </w:rPr>
      </w:pPr>
    </w:p>
    <w:p w14:paraId="57F9C2B5" w14:textId="6F3225FE"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 medio de la presente y de conformidad con lo dispuesto en los artículos 65, 66 y 67 del Acuerdo 741 de 2019, modificado por el Acuerdo 837 de 2022, me permito radicar ante su despacho el Proyecto de Acuerdo </w:t>
      </w:r>
      <w:r>
        <w:rPr>
          <w:rFonts w:ascii="Times New Roman" w:eastAsia="Times New Roman" w:hAnsi="Times New Roman" w:cs="Times New Roman"/>
          <w:b/>
          <w:sz w:val="24"/>
          <w:szCs w:val="24"/>
        </w:rPr>
        <w:t>“</w:t>
      </w:r>
      <w:r>
        <w:rPr>
          <w:rFonts w:ascii="Times New Roman" w:eastAsia="Times New Roman" w:hAnsi="Times New Roman" w:cs="Times New Roman"/>
          <w:b/>
        </w:rPr>
        <w:t>POR MEDIO DEL CUAL SE ESTABLECEN LINEAMIENTOS PARA EL RECONOCIMIENTO Y FORTALECIMIENTO DE LA INDUSTRIA Y EL COMERCIO DE PRODUCTOS DERIVADOS DEL CAFÉ EN EL DISTRITO</w:t>
      </w:r>
      <w:r>
        <w:rPr>
          <w:rFonts w:ascii="Times New Roman" w:eastAsia="Times New Roman" w:hAnsi="Times New Roman" w:cs="Times New Roman"/>
          <w:b/>
          <w:i/>
          <w:sz w:val="24"/>
          <w:szCs w:val="24"/>
        </w:rPr>
        <w:t>”.</w:t>
      </w:r>
    </w:p>
    <w:p w14:paraId="23AF8235" w14:textId="7F05D78F" w:rsidR="009B2B7A" w:rsidRDefault="009B2B7A">
      <w:pPr>
        <w:spacing w:line="240" w:lineRule="auto"/>
        <w:jc w:val="both"/>
        <w:rPr>
          <w:rFonts w:ascii="Times New Roman" w:eastAsia="Times New Roman" w:hAnsi="Times New Roman" w:cs="Times New Roman"/>
          <w:sz w:val="24"/>
          <w:szCs w:val="24"/>
          <w:shd w:val="clear" w:color="auto" w:fill="FFE599"/>
        </w:rPr>
      </w:pPr>
    </w:p>
    <w:p w14:paraId="1F22E6AD" w14:textId="77777777" w:rsidR="009B2B7A" w:rsidRDefault="009B2B7A">
      <w:pPr>
        <w:spacing w:line="240" w:lineRule="auto"/>
        <w:jc w:val="both"/>
        <w:rPr>
          <w:rFonts w:ascii="Times New Roman" w:eastAsia="Times New Roman" w:hAnsi="Times New Roman" w:cs="Times New Roman"/>
          <w:sz w:val="24"/>
          <w:szCs w:val="24"/>
        </w:rPr>
      </w:pPr>
    </w:p>
    <w:p w14:paraId="18F82FE6" w14:textId="77777777" w:rsidR="009B2B7A" w:rsidRDefault="009B2B7A">
      <w:pPr>
        <w:spacing w:line="240" w:lineRule="auto"/>
        <w:jc w:val="both"/>
        <w:rPr>
          <w:rFonts w:ascii="Times New Roman" w:eastAsia="Times New Roman" w:hAnsi="Times New Roman" w:cs="Times New Roman"/>
          <w:sz w:val="24"/>
          <w:szCs w:val="24"/>
        </w:rPr>
      </w:pPr>
    </w:p>
    <w:p w14:paraId="0452551D" w14:textId="55BD233D" w:rsidR="009B2B7A" w:rsidRDefault="00C85ED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Cordialmente,</w:t>
      </w:r>
    </w:p>
    <w:p w14:paraId="6597E2BE" w14:textId="52C64D8E" w:rsidR="009B2B7A" w:rsidRDefault="009B2B7A">
      <w:pPr>
        <w:spacing w:line="240" w:lineRule="auto"/>
        <w:jc w:val="both"/>
        <w:rPr>
          <w:rFonts w:ascii="Times New Roman" w:eastAsia="Times New Roman" w:hAnsi="Times New Roman" w:cs="Times New Roman"/>
          <w:sz w:val="24"/>
          <w:szCs w:val="24"/>
        </w:rPr>
      </w:pPr>
    </w:p>
    <w:p w14:paraId="0EE28F7C" w14:textId="6674C48B" w:rsidR="009B2B7A" w:rsidRDefault="009B2B7A">
      <w:pPr>
        <w:spacing w:line="240" w:lineRule="auto"/>
        <w:jc w:val="both"/>
        <w:rPr>
          <w:rFonts w:ascii="Times New Roman" w:eastAsia="Times New Roman" w:hAnsi="Times New Roman" w:cs="Times New Roman"/>
          <w:sz w:val="24"/>
          <w:szCs w:val="24"/>
        </w:rPr>
      </w:pPr>
    </w:p>
    <w:p w14:paraId="24A73036" w14:textId="77777777" w:rsidR="009B2B7A" w:rsidRDefault="009B2B7A">
      <w:pPr>
        <w:spacing w:line="240" w:lineRule="auto"/>
        <w:jc w:val="both"/>
        <w:rPr>
          <w:rFonts w:ascii="Times New Roman" w:eastAsia="Times New Roman" w:hAnsi="Times New Roman" w:cs="Times New Roman"/>
          <w:sz w:val="24"/>
          <w:szCs w:val="24"/>
        </w:rPr>
      </w:pPr>
    </w:p>
    <w:p w14:paraId="3CF148E1" w14:textId="77777777" w:rsidR="009B2B7A" w:rsidRDefault="009B2B7A">
      <w:pPr>
        <w:spacing w:line="240" w:lineRule="auto"/>
        <w:jc w:val="both"/>
        <w:rPr>
          <w:rFonts w:ascii="Times New Roman" w:eastAsia="Times New Roman" w:hAnsi="Times New Roman" w:cs="Times New Roman"/>
          <w:sz w:val="24"/>
          <w:szCs w:val="24"/>
        </w:rPr>
      </w:pPr>
    </w:p>
    <w:p w14:paraId="0F85C199" w14:textId="77777777" w:rsidR="009B2B7A" w:rsidRDefault="009B2B7A">
      <w:pPr>
        <w:spacing w:line="240" w:lineRule="auto"/>
        <w:jc w:val="both"/>
        <w:rPr>
          <w:rFonts w:ascii="Times New Roman" w:eastAsia="Times New Roman" w:hAnsi="Times New Roman" w:cs="Times New Roman"/>
          <w:sz w:val="24"/>
          <w:szCs w:val="24"/>
        </w:rPr>
      </w:pPr>
    </w:p>
    <w:p w14:paraId="1960C69A" w14:textId="77777777" w:rsidR="009B2B7A" w:rsidRDefault="00C85ED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JULIÁN DAVID RODRÍGUEZ SASTOQUE.</w:t>
      </w:r>
    </w:p>
    <w:p w14:paraId="30AFC861" w14:textId="77777777" w:rsidR="009B2B7A" w:rsidRDefault="00C85ED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Concejal de Bogotá D.C.</w:t>
      </w:r>
    </w:p>
    <w:p w14:paraId="69C76A02" w14:textId="181114A0" w:rsidR="009B2B7A" w:rsidRDefault="00C85ED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Partido Alianza Verde</w:t>
      </w:r>
    </w:p>
    <w:p w14:paraId="223AB83A" w14:textId="77777777" w:rsidR="009B2B7A" w:rsidRDefault="009B2B7A">
      <w:pPr>
        <w:spacing w:line="240" w:lineRule="auto"/>
        <w:jc w:val="both"/>
        <w:rPr>
          <w:rFonts w:ascii="Times New Roman" w:eastAsia="Times New Roman" w:hAnsi="Times New Roman" w:cs="Times New Roman"/>
          <w:sz w:val="24"/>
          <w:szCs w:val="24"/>
        </w:rPr>
      </w:pPr>
    </w:p>
    <w:p w14:paraId="41BA5952" w14:textId="77777777" w:rsidR="009B2B7A" w:rsidRDefault="009B2B7A">
      <w:pPr>
        <w:spacing w:line="240" w:lineRule="auto"/>
        <w:jc w:val="both"/>
        <w:rPr>
          <w:rFonts w:ascii="Times New Roman" w:eastAsia="Times New Roman" w:hAnsi="Times New Roman" w:cs="Times New Roman"/>
          <w:sz w:val="24"/>
          <w:szCs w:val="24"/>
        </w:rPr>
      </w:pPr>
    </w:p>
    <w:p w14:paraId="250166DF" w14:textId="77777777" w:rsidR="009B2B7A" w:rsidRDefault="009B2B7A">
      <w:pPr>
        <w:spacing w:line="240" w:lineRule="auto"/>
        <w:jc w:val="both"/>
        <w:rPr>
          <w:rFonts w:ascii="Times New Roman" w:eastAsia="Times New Roman" w:hAnsi="Times New Roman" w:cs="Times New Roman"/>
          <w:sz w:val="24"/>
          <w:szCs w:val="24"/>
        </w:rPr>
      </w:pPr>
    </w:p>
    <w:p w14:paraId="41D448D0" w14:textId="77777777" w:rsidR="009B2B7A" w:rsidRDefault="009B2B7A">
      <w:pPr>
        <w:spacing w:line="240" w:lineRule="auto"/>
        <w:jc w:val="both"/>
        <w:rPr>
          <w:rFonts w:ascii="Times New Roman" w:eastAsia="Times New Roman" w:hAnsi="Times New Roman" w:cs="Times New Roman"/>
          <w:sz w:val="24"/>
          <w:szCs w:val="24"/>
        </w:rPr>
      </w:pPr>
    </w:p>
    <w:p w14:paraId="07FA1833" w14:textId="77777777" w:rsidR="009B2B7A" w:rsidRDefault="009B2B7A">
      <w:pPr>
        <w:spacing w:line="240" w:lineRule="auto"/>
        <w:jc w:val="both"/>
        <w:rPr>
          <w:rFonts w:ascii="Times New Roman" w:eastAsia="Times New Roman" w:hAnsi="Times New Roman" w:cs="Times New Roman"/>
          <w:sz w:val="24"/>
          <w:szCs w:val="24"/>
        </w:rPr>
      </w:pPr>
    </w:p>
    <w:p w14:paraId="207F1EB1" w14:textId="0DA3C9A9" w:rsidR="009B2B7A" w:rsidRDefault="00C85ED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PROYECTO DE ACUERDO No.</w:t>
      </w:r>
      <w:r w:rsidR="00FE4465">
        <w:rPr>
          <w:rFonts w:ascii="Times New Roman" w:eastAsia="Times New Roman" w:hAnsi="Times New Roman" w:cs="Times New Roman"/>
          <w:b/>
          <w:sz w:val="24"/>
          <w:szCs w:val="24"/>
        </w:rPr>
        <w:t xml:space="preserve"> 726</w:t>
      </w:r>
      <w:r>
        <w:rPr>
          <w:rFonts w:ascii="Times New Roman" w:eastAsia="Times New Roman" w:hAnsi="Times New Roman" w:cs="Times New Roman"/>
          <w:b/>
          <w:sz w:val="24"/>
          <w:szCs w:val="24"/>
        </w:rPr>
        <w:t xml:space="preserve"> </w:t>
      </w:r>
      <w:r w:rsidR="00FE4465">
        <w:rPr>
          <w:rFonts w:ascii="Times New Roman" w:eastAsia="Times New Roman" w:hAnsi="Times New Roman" w:cs="Times New Roman"/>
          <w:b/>
          <w:sz w:val="24"/>
          <w:szCs w:val="24"/>
        </w:rPr>
        <w:t>DE 2025</w:t>
      </w:r>
    </w:p>
    <w:p w14:paraId="47C92EB0" w14:textId="77777777" w:rsidR="009B2B7A" w:rsidRDefault="009B2B7A">
      <w:pPr>
        <w:spacing w:line="240" w:lineRule="auto"/>
        <w:jc w:val="center"/>
        <w:rPr>
          <w:rFonts w:ascii="Times New Roman" w:eastAsia="Times New Roman" w:hAnsi="Times New Roman" w:cs="Times New Roman"/>
          <w:b/>
          <w:sz w:val="24"/>
          <w:szCs w:val="24"/>
        </w:rPr>
      </w:pPr>
    </w:p>
    <w:p w14:paraId="0C10ED3C" w14:textId="77777777" w:rsidR="009B2B7A" w:rsidRDefault="00C85ED6">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b/>
        </w:rPr>
        <w:t>POR MEDIO DEL CUAL SE ESTABLECEN LINEAMIENTOS PARA EL RECONOCIMIENTO Y FORTALECIMIENTO DE LA INDUSTRIA Y EL COMERCIO DE PRODUCTOS DERIVADOS DEL CAFÉ EN EL DISTRITO</w:t>
      </w:r>
      <w:r>
        <w:rPr>
          <w:rFonts w:ascii="Times New Roman" w:eastAsia="Times New Roman" w:hAnsi="Times New Roman" w:cs="Times New Roman"/>
          <w:b/>
          <w:i/>
          <w:sz w:val="24"/>
          <w:szCs w:val="24"/>
        </w:rPr>
        <w:t>”</w:t>
      </w:r>
    </w:p>
    <w:p w14:paraId="0069BB5E" w14:textId="77777777" w:rsidR="009B2B7A" w:rsidRDefault="009B2B7A">
      <w:pPr>
        <w:spacing w:line="240" w:lineRule="auto"/>
        <w:jc w:val="center"/>
        <w:rPr>
          <w:rFonts w:ascii="Times New Roman" w:eastAsia="Times New Roman" w:hAnsi="Times New Roman" w:cs="Times New Roman"/>
          <w:b/>
          <w:sz w:val="24"/>
          <w:szCs w:val="24"/>
        </w:rPr>
      </w:pPr>
    </w:p>
    <w:p w14:paraId="7345AAD6" w14:textId="77777777" w:rsidR="009B2B7A" w:rsidRDefault="009B2B7A">
      <w:pPr>
        <w:spacing w:line="240" w:lineRule="auto"/>
        <w:rPr>
          <w:rFonts w:ascii="Times New Roman" w:eastAsia="Times New Roman" w:hAnsi="Times New Roman" w:cs="Times New Roman"/>
          <w:b/>
          <w:sz w:val="24"/>
          <w:szCs w:val="24"/>
        </w:rPr>
      </w:pPr>
    </w:p>
    <w:p w14:paraId="52B7BB98" w14:textId="77777777" w:rsidR="009B2B7A" w:rsidRDefault="00C85ED6">
      <w:pPr>
        <w:numPr>
          <w:ilvl w:val="0"/>
          <w:numId w:val="1"/>
        </w:num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OBJETO DEL PROYECTO</w:t>
      </w:r>
    </w:p>
    <w:p w14:paraId="6DA49500" w14:textId="77777777" w:rsidR="009B2B7A" w:rsidRDefault="009B2B7A">
      <w:pPr>
        <w:jc w:val="both"/>
        <w:rPr>
          <w:rFonts w:ascii="Times New Roman" w:eastAsia="Times New Roman" w:hAnsi="Times New Roman" w:cs="Times New Roman"/>
          <w:sz w:val="24"/>
          <w:szCs w:val="24"/>
        </w:rPr>
      </w:pPr>
    </w:p>
    <w:p w14:paraId="5DF51896" w14:textId="77777777" w:rsidR="009B2B7A" w:rsidRDefault="00C85ED6">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Promover y fortalecer los negocios locales, emprendimientos y MIPYMES dedicados a la comercialización y distribución de productos elaborados con café, reconociendo su papel como sector emergente de la economía local y de la cultura cafetera en la ciudad. Para ello, se impulsarán incentivos y estrategias que fomenten la colaboración interinstitucional, el desarrollo económico, la capacitación especializada y la innovación. Así mismo, se busca posicionar a Bogotá como la vitrina nacional del café, mediante acciones que promuevan el desarrollo, visibilización y formalización de esta actividad comercial. </w:t>
      </w:r>
    </w:p>
    <w:p w14:paraId="1EBD0870" w14:textId="77777777" w:rsidR="009B2B7A" w:rsidRDefault="009B2B7A">
      <w:pPr>
        <w:jc w:val="center"/>
        <w:rPr>
          <w:rFonts w:ascii="Times New Roman" w:eastAsia="Times New Roman" w:hAnsi="Times New Roman" w:cs="Times New Roman"/>
          <w:sz w:val="24"/>
          <w:szCs w:val="24"/>
        </w:rPr>
      </w:pPr>
    </w:p>
    <w:p w14:paraId="54F97146" w14:textId="77777777" w:rsidR="009B2B7A" w:rsidRDefault="009B2B7A">
      <w:pPr>
        <w:jc w:val="center"/>
        <w:rPr>
          <w:rFonts w:ascii="Times New Roman" w:eastAsia="Times New Roman" w:hAnsi="Times New Roman" w:cs="Times New Roman"/>
          <w:sz w:val="24"/>
          <w:szCs w:val="24"/>
        </w:rPr>
      </w:pPr>
    </w:p>
    <w:p w14:paraId="007B7A4D" w14:textId="77777777" w:rsidR="009B2B7A" w:rsidRDefault="00C85ED6">
      <w:pPr>
        <w:numPr>
          <w:ilvl w:val="0"/>
          <w:numId w:val="1"/>
        </w:numPr>
        <w:spacing w:after="16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EXPOSICIÓN DE MOTIVOS </w:t>
      </w:r>
    </w:p>
    <w:p w14:paraId="1C0F96B8" w14:textId="77777777" w:rsidR="009B2B7A" w:rsidRDefault="00C85ED6">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Panorama nacional</w:t>
      </w:r>
    </w:p>
    <w:p w14:paraId="1D15D3E8"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acuerdo con la Federación Nacional de Cafeteros (FNC) y los estudios realizados por la firma EMR Aclaight Enterprise, especializada en análisis de industrias, el mercado del café en Colombia ha mostrado avances significativos. Esto se debe, en gran medida, al aumento en el consumo de café entre los colombianos y al lanzamiento de productos con una mayor variedad de sabores. El consumo de café en Colombia durante el año 2023 se mantuvo relativamente estable, sin presentar variaciones significativas en los volúmenes.</w:t>
      </w:r>
    </w:p>
    <w:p w14:paraId="696F400F"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En promedio, los colombianos consumen entre 2 y 3 tazas de café al día, lo que tiene un impacto positivo en el mercado nacional.</w:t>
      </w:r>
    </w:p>
    <w:p w14:paraId="6BF980A9"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Además, el incremento en la producción también ha impulsado el crecimiento del sector, según la FNC, en 2023 se produjeron aproximadamente 10,6 millones de sacos de café, a esto se suma que, entre febrero de 2024 y marzo de 2025, ya se han producido 16.819 mil sacos, lo cual representa un aumento notable en comparación con el año anterior, como se muestra en la siguiente tabla</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w:t>
      </w:r>
    </w:p>
    <w:p w14:paraId="5DC9C9A1" w14:textId="77777777" w:rsidR="009B2B7A" w:rsidRDefault="009B2B7A">
      <w:pPr>
        <w:jc w:val="both"/>
        <w:rPr>
          <w:rFonts w:ascii="Times New Roman" w:eastAsia="Times New Roman" w:hAnsi="Times New Roman" w:cs="Times New Roman"/>
          <w:b/>
          <w:sz w:val="24"/>
          <w:szCs w:val="24"/>
        </w:rPr>
      </w:pPr>
    </w:p>
    <w:p w14:paraId="2149179B" w14:textId="77777777" w:rsidR="009B2B7A" w:rsidRDefault="009B2B7A">
      <w:pPr>
        <w:jc w:val="both"/>
        <w:rPr>
          <w:rFonts w:ascii="Times New Roman" w:eastAsia="Times New Roman" w:hAnsi="Times New Roman" w:cs="Times New Roman"/>
          <w:b/>
          <w:sz w:val="24"/>
          <w:szCs w:val="24"/>
        </w:rPr>
      </w:pPr>
    </w:p>
    <w:sdt>
      <w:sdtPr>
        <w:tag w:val="goog_rdk_0"/>
        <w:id w:val="-1063833335"/>
        <w:lock w:val="contentLocked"/>
      </w:sdtPr>
      <w:sdtEndPr/>
      <w:sdtContent>
        <w:tbl>
          <w:tblPr>
            <w:tblStyle w:val="a3"/>
            <w:tblpPr w:leftFromText="180" w:rightFromText="180" w:topFromText="180" w:bottomFromText="180" w:vertAnchor="text" w:tblpX="2385"/>
            <w:tblW w:w="466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65"/>
          </w:tblGrid>
          <w:tr w:rsidR="009B2B7A" w14:paraId="11700E68" w14:textId="77777777">
            <w:tc>
              <w:tcPr>
                <w:tcW w:w="4665" w:type="dxa"/>
                <w:shd w:val="clear" w:color="auto" w:fill="A4C2F4"/>
              </w:tcPr>
              <w:p w14:paraId="0C1B614A" w14:textId="77777777" w:rsidR="009B2B7A" w:rsidRDefault="00C85ED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Producción Registrada de Café</w:t>
                </w:r>
              </w:p>
            </w:tc>
          </w:tr>
          <w:tr w:rsidR="009B2B7A" w14:paraId="03B821D6" w14:textId="77777777">
            <w:tc>
              <w:tcPr>
                <w:tcW w:w="4665" w:type="dxa"/>
                <w:shd w:val="clear" w:color="auto" w:fill="A4C2F4"/>
              </w:tcPr>
              <w:p w14:paraId="12E559F1" w14:textId="77777777" w:rsidR="009B2B7A" w:rsidRDefault="00C85ED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(feb. 2024 – mar. 2025)</w:t>
                </w:r>
              </w:p>
            </w:tc>
          </w:tr>
          <w:tr w:rsidR="009B2B7A" w14:paraId="184F697F" w14:textId="77777777">
            <w:tc>
              <w:tcPr>
                <w:tcW w:w="4665" w:type="dxa"/>
                <w:shd w:val="clear" w:color="auto" w:fill="A4C2F4"/>
              </w:tcPr>
              <w:p w14:paraId="49F6B375" w14:textId="77777777" w:rsidR="009B2B7A" w:rsidRDefault="00C85ED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Fuente:  Dirección de investigaciones Económicas </w:t>
                </w:r>
              </w:p>
            </w:tc>
          </w:tr>
        </w:tbl>
      </w:sdtContent>
    </w:sdt>
    <w:p w14:paraId="398EE662" w14:textId="77777777" w:rsidR="009B2B7A" w:rsidRDefault="009B2B7A">
      <w:pPr>
        <w:jc w:val="both"/>
        <w:rPr>
          <w:rFonts w:ascii="Times New Roman" w:eastAsia="Times New Roman" w:hAnsi="Times New Roman" w:cs="Times New Roman"/>
          <w:b/>
          <w:sz w:val="24"/>
          <w:szCs w:val="24"/>
        </w:rPr>
      </w:pPr>
    </w:p>
    <w:p w14:paraId="3A290EC0" w14:textId="77777777" w:rsidR="009B2B7A" w:rsidRDefault="009B2B7A">
      <w:pPr>
        <w:jc w:val="both"/>
        <w:rPr>
          <w:rFonts w:ascii="Times New Roman" w:eastAsia="Times New Roman" w:hAnsi="Times New Roman" w:cs="Times New Roman"/>
          <w:b/>
          <w:sz w:val="24"/>
          <w:szCs w:val="24"/>
        </w:rPr>
      </w:pPr>
    </w:p>
    <w:p w14:paraId="5427AAB9" w14:textId="77777777" w:rsidR="009B2B7A" w:rsidRDefault="009B2B7A">
      <w:pPr>
        <w:jc w:val="both"/>
        <w:rPr>
          <w:rFonts w:ascii="Times New Roman" w:eastAsia="Times New Roman" w:hAnsi="Times New Roman" w:cs="Times New Roman"/>
          <w:b/>
          <w:sz w:val="24"/>
          <w:szCs w:val="24"/>
        </w:rPr>
      </w:pPr>
    </w:p>
    <w:p w14:paraId="10CD6648" w14:textId="77777777" w:rsidR="009B2B7A" w:rsidRDefault="009B2B7A">
      <w:pPr>
        <w:jc w:val="both"/>
        <w:rPr>
          <w:rFonts w:ascii="Times New Roman" w:eastAsia="Times New Roman" w:hAnsi="Times New Roman" w:cs="Times New Roman"/>
          <w:b/>
          <w:sz w:val="24"/>
          <w:szCs w:val="24"/>
        </w:rPr>
      </w:pPr>
    </w:p>
    <w:p w14:paraId="32D9A14A" w14:textId="77777777" w:rsidR="009B2B7A" w:rsidRDefault="009B2B7A">
      <w:pPr>
        <w:jc w:val="both"/>
        <w:rPr>
          <w:rFonts w:ascii="Times New Roman" w:eastAsia="Times New Roman" w:hAnsi="Times New Roman" w:cs="Times New Roman"/>
          <w:b/>
          <w:sz w:val="24"/>
          <w:szCs w:val="24"/>
        </w:rPr>
      </w:pPr>
    </w:p>
    <w:p w14:paraId="620D5225" w14:textId="77777777" w:rsidR="009B2B7A" w:rsidRDefault="009B2B7A">
      <w:pPr>
        <w:jc w:val="both"/>
        <w:rPr>
          <w:rFonts w:ascii="Times New Roman" w:eastAsia="Times New Roman" w:hAnsi="Times New Roman" w:cs="Times New Roman"/>
          <w:b/>
          <w:sz w:val="24"/>
          <w:szCs w:val="24"/>
        </w:rPr>
      </w:pPr>
    </w:p>
    <w:p w14:paraId="34155379" w14:textId="77777777" w:rsidR="009B2B7A" w:rsidRDefault="009B2B7A">
      <w:pPr>
        <w:jc w:val="both"/>
        <w:rPr>
          <w:rFonts w:ascii="Times New Roman" w:eastAsia="Times New Roman" w:hAnsi="Times New Roman" w:cs="Times New Roman"/>
          <w:b/>
          <w:sz w:val="24"/>
          <w:szCs w:val="24"/>
        </w:rPr>
      </w:pPr>
    </w:p>
    <w:sdt>
      <w:sdtPr>
        <w:tag w:val="goog_rdk_1"/>
        <w:id w:val="-1944475370"/>
        <w:lock w:val="contentLocked"/>
      </w:sdtPr>
      <w:sdtEndPr/>
      <w:sdtContent>
        <w:tbl>
          <w:tblPr>
            <w:tblStyle w:val="a4"/>
            <w:tblW w:w="862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3945"/>
          </w:tblGrid>
          <w:tr w:rsidR="009B2B7A" w14:paraId="78DAB9F0" w14:textId="77777777">
            <w:tc>
              <w:tcPr>
                <w:tcW w:w="4680" w:type="dxa"/>
                <w:shd w:val="clear" w:color="auto" w:fill="A4C2F4"/>
                <w:tcMar>
                  <w:top w:w="100" w:type="dxa"/>
                  <w:left w:w="100" w:type="dxa"/>
                  <w:bottom w:w="100" w:type="dxa"/>
                  <w:right w:w="100" w:type="dxa"/>
                </w:tcMar>
              </w:tcPr>
              <w:p w14:paraId="3130105D" w14:textId="77777777" w:rsidR="009B2B7A" w:rsidRDefault="00C85ED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MES </w:t>
                </w:r>
              </w:p>
            </w:tc>
            <w:tc>
              <w:tcPr>
                <w:tcW w:w="3945" w:type="dxa"/>
                <w:shd w:val="clear" w:color="auto" w:fill="A4C2F4"/>
                <w:tcMar>
                  <w:top w:w="100" w:type="dxa"/>
                  <w:left w:w="100" w:type="dxa"/>
                  <w:bottom w:w="100" w:type="dxa"/>
                  <w:right w:w="100" w:type="dxa"/>
                </w:tcMar>
              </w:tcPr>
              <w:p w14:paraId="1BF09D99" w14:textId="77777777" w:rsidR="009B2B7A" w:rsidRDefault="00C85ED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PRODUCCIÓN SACOS </w:t>
                </w:r>
              </w:p>
            </w:tc>
          </w:tr>
          <w:tr w:rsidR="009B2B7A" w14:paraId="20E370B3" w14:textId="77777777">
            <w:tc>
              <w:tcPr>
                <w:tcW w:w="4680" w:type="dxa"/>
                <w:shd w:val="clear" w:color="auto" w:fill="D9EAD3"/>
                <w:tcMar>
                  <w:top w:w="100" w:type="dxa"/>
                  <w:left w:w="100" w:type="dxa"/>
                  <w:bottom w:w="100" w:type="dxa"/>
                  <w:right w:w="100" w:type="dxa"/>
                </w:tcMar>
              </w:tcPr>
              <w:p w14:paraId="7A1C37B3"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Feb-24</w:t>
                </w:r>
              </w:p>
            </w:tc>
            <w:tc>
              <w:tcPr>
                <w:tcW w:w="3945" w:type="dxa"/>
                <w:shd w:val="clear" w:color="auto" w:fill="B6D7A8"/>
                <w:tcMar>
                  <w:top w:w="100" w:type="dxa"/>
                  <w:left w:w="100" w:type="dxa"/>
                  <w:bottom w:w="100" w:type="dxa"/>
                  <w:right w:w="100" w:type="dxa"/>
                </w:tcMar>
              </w:tcPr>
              <w:p w14:paraId="2791D6A0"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961</w:t>
                </w:r>
              </w:p>
            </w:tc>
          </w:tr>
          <w:tr w:rsidR="009B2B7A" w14:paraId="6EE1F365" w14:textId="77777777">
            <w:tc>
              <w:tcPr>
                <w:tcW w:w="4680" w:type="dxa"/>
                <w:shd w:val="clear" w:color="auto" w:fill="D9EAD3"/>
                <w:tcMar>
                  <w:top w:w="100" w:type="dxa"/>
                  <w:left w:w="100" w:type="dxa"/>
                  <w:bottom w:w="100" w:type="dxa"/>
                  <w:right w:w="100" w:type="dxa"/>
                </w:tcMar>
              </w:tcPr>
              <w:p w14:paraId="50673BD3"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Mar-24</w:t>
                </w:r>
              </w:p>
            </w:tc>
            <w:tc>
              <w:tcPr>
                <w:tcW w:w="3945" w:type="dxa"/>
                <w:shd w:val="clear" w:color="auto" w:fill="B6D7A8"/>
                <w:tcMar>
                  <w:top w:w="100" w:type="dxa"/>
                  <w:left w:w="100" w:type="dxa"/>
                  <w:bottom w:w="100" w:type="dxa"/>
                  <w:right w:w="100" w:type="dxa"/>
                </w:tcMar>
              </w:tcPr>
              <w:p w14:paraId="236EDB5B"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866</w:t>
                </w:r>
              </w:p>
            </w:tc>
          </w:tr>
          <w:tr w:rsidR="009B2B7A" w14:paraId="79FD94BB" w14:textId="77777777">
            <w:tc>
              <w:tcPr>
                <w:tcW w:w="4680" w:type="dxa"/>
                <w:shd w:val="clear" w:color="auto" w:fill="D9EAD3"/>
                <w:tcMar>
                  <w:top w:w="100" w:type="dxa"/>
                  <w:left w:w="100" w:type="dxa"/>
                  <w:bottom w:w="100" w:type="dxa"/>
                  <w:right w:w="100" w:type="dxa"/>
                </w:tcMar>
              </w:tcPr>
              <w:p w14:paraId="6D435283"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Abr-24</w:t>
                </w:r>
              </w:p>
            </w:tc>
            <w:tc>
              <w:tcPr>
                <w:tcW w:w="3945" w:type="dxa"/>
                <w:shd w:val="clear" w:color="auto" w:fill="B6D7A8"/>
                <w:tcMar>
                  <w:top w:w="100" w:type="dxa"/>
                  <w:left w:w="100" w:type="dxa"/>
                  <w:bottom w:w="100" w:type="dxa"/>
                  <w:right w:w="100" w:type="dxa"/>
                </w:tcMar>
              </w:tcPr>
              <w:p w14:paraId="4AC1704A"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742</w:t>
                </w:r>
              </w:p>
            </w:tc>
          </w:tr>
          <w:tr w:rsidR="009B2B7A" w14:paraId="72808682" w14:textId="77777777">
            <w:tc>
              <w:tcPr>
                <w:tcW w:w="4680" w:type="dxa"/>
                <w:shd w:val="clear" w:color="auto" w:fill="D9EAD3"/>
                <w:tcMar>
                  <w:top w:w="100" w:type="dxa"/>
                  <w:left w:w="100" w:type="dxa"/>
                  <w:bottom w:w="100" w:type="dxa"/>
                  <w:right w:w="100" w:type="dxa"/>
                </w:tcMar>
              </w:tcPr>
              <w:p w14:paraId="103FBF93"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May-24</w:t>
                </w:r>
              </w:p>
            </w:tc>
            <w:tc>
              <w:tcPr>
                <w:tcW w:w="3945" w:type="dxa"/>
                <w:shd w:val="clear" w:color="auto" w:fill="B6D7A8"/>
                <w:tcMar>
                  <w:top w:w="100" w:type="dxa"/>
                  <w:left w:w="100" w:type="dxa"/>
                  <w:bottom w:w="100" w:type="dxa"/>
                  <w:right w:w="100" w:type="dxa"/>
                </w:tcMar>
              </w:tcPr>
              <w:p w14:paraId="78A524C5"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1.120</w:t>
                </w:r>
              </w:p>
            </w:tc>
          </w:tr>
          <w:tr w:rsidR="009B2B7A" w14:paraId="112453FE" w14:textId="77777777">
            <w:tc>
              <w:tcPr>
                <w:tcW w:w="4680" w:type="dxa"/>
                <w:shd w:val="clear" w:color="auto" w:fill="D9EAD3"/>
                <w:tcMar>
                  <w:top w:w="100" w:type="dxa"/>
                  <w:left w:w="100" w:type="dxa"/>
                  <w:bottom w:w="100" w:type="dxa"/>
                  <w:right w:w="100" w:type="dxa"/>
                </w:tcMar>
              </w:tcPr>
              <w:p w14:paraId="47B52DA0"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Jun-24</w:t>
                </w:r>
              </w:p>
            </w:tc>
            <w:tc>
              <w:tcPr>
                <w:tcW w:w="3945" w:type="dxa"/>
                <w:shd w:val="clear" w:color="auto" w:fill="B6D7A8"/>
                <w:tcMar>
                  <w:top w:w="100" w:type="dxa"/>
                  <w:left w:w="100" w:type="dxa"/>
                  <w:bottom w:w="100" w:type="dxa"/>
                  <w:right w:w="100" w:type="dxa"/>
                </w:tcMar>
              </w:tcPr>
              <w:p w14:paraId="0CA42B78"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1.172</w:t>
                </w:r>
              </w:p>
            </w:tc>
          </w:tr>
          <w:tr w:rsidR="009B2B7A" w14:paraId="3E4391F8" w14:textId="77777777">
            <w:tc>
              <w:tcPr>
                <w:tcW w:w="4680" w:type="dxa"/>
                <w:shd w:val="clear" w:color="auto" w:fill="D9EAD3"/>
                <w:tcMar>
                  <w:top w:w="100" w:type="dxa"/>
                  <w:left w:w="100" w:type="dxa"/>
                  <w:bottom w:w="100" w:type="dxa"/>
                  <w:right w:w="100" w:type="dxa"/>
                </w:tcMar>
              </w:tcPr>
              <w:p w14:paraId="39B6EFFF"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Jul-24</w:t>
                </w:r>
              </w:p>
            </w:tc>
            <w:tc>
              <w:tcPr>
                <w:tcW w:w="3945" w:type="dxa"/>
                <w:shd w:val="clear" w:color="auto" w:fill="B6D7A8"/>
                <w:tcMar>
                  <w:top w:w="100" w:type="dxa"/>
                  <w:left w:w="100" w:type="dxa"/>
                  <w:bottom w:w="100" w:type="dxa"/>
                  <w:right w:w="100" w:type="dxa"/>
                </w:tcMar>
              </w:tcPr>
              <w:p w14:paraId="3A21D05F"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1.159</w:t>
                </w:r>
              </w:p>
            </w:tc>
          </w:tr>
          <w:tr w:rsidR="009B2B7A" w14:paraId="3A8E9435" w14:textId="77777777">
            <w:tc>
              <w:tcPr>
                <w:tcW w:w="4680" w:type="dxa"/>
                <w:shd w:val="clear" w:color="auto" w:fill="D9EAD3"/>
                <w:tcMar>
                  <w:top w:w="100" w:type="dxa"/>
                  <w:left w:w="100" w:type="dxa"/>
                  <w:bottom w:w="100" w:type="dxa"/>
                  <w:right w:w="100" w:type="dxa"/>
                </w:tcMar>
              </w:tcPr>
              <w:p w14:paraId="4143BF8B"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Ago-24</w:t>
                </w:r>
              </w:p>
            </w:tc>
            <w:tc>
              <w:tcPr>
                <w:tcW w:w="3945" w:type="dxa"/>
                <w:shd w:val="clear" w:color="auto" w:fill="B6D7A8"/>
                <w:tcMar>
                  <w:top w:w="100" w:type="dxa"/>
                  <w:left w:w="100" w:type="dxa"/>
                  <w:bottom w:w="100" w:type="dxa"/>
                  <w:right w:w="100" w:type="dxa"/>
                </w:tcMar>
              </w:tcPr>
              <w:p w14:paraId="5F181947"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1.049</w:t>
                </w:r>
              </w:p>
            </w:tc>
          </w:tr>
          <w:tr w:rsidR="009B2B7A" w14:paraId="164D3D06" w14:textId="77777777">
            <w:tc>
              <w:tcPr>
                <w:tcW w:w="4680" w:type="dxa"/>
                <w:shd w:val="clear" w:color="auto" w:fill="D9EAD3"/>
                <w:tcMar>
                  <w:top w:w="100" w:type="dxa"/>
                  <w:left w:w="100" w:type="dxa"/>
                  <w:bottom w:w="100" w:type="dxa"/>
                  <w:right w:w="100" w:type="dxa"/>
                </w:tcMar>
              </w:tcPr>
              <w:p w14:paraId="0AD87FD0"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Sep-24</w:t>
                </w:r>
              </w:p>
            </w:tc>
            <w:tc>
              <w:tcPr>
                <w:tcW w:w="3945" w:type="dxa"/>
                <w:shd w:val="clear" w:color="auto" w:fill="B6D7A8"/>
                <w:tcMar>
                  <w:top w:w="100" w:type="dxa"/>
                  <w:left w:w="100" w:type="dxa"/>
                  <w:bottom w:w="100" w:type="dxa"/>
                  <w:right w:w="100" w:type="dxa"/>
                </w:tcMar>
              </w:tcPr>
              <w:p w14:paraId="2EABF7C6"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1.071</w:t>
                </w:r>
              </w:p>
            </w:tc>
          </w:tr>
          <w:tr w:rsidR="009B2B7A" w14:paraId="19C0BD50" w14:textId="77777777">
            <w:tc>
              <w:tcPr>
                <w:tcW w:w="4680" w:type="dxa"/>
                <w:shd w:val="clear" w:color="auto" w:fill="D9EAD3"/>
                <w:tcMar>
                  <w:top w:w="100" w:type="dxa"/>
                  <w:left w:w="100" w:type="dxa"/>
                  <w:bottom w:w="100" w:type="dxa"/>
                  <w:right w:w="100" w:type="dxa"/>
                </w:tcMar>
              </w:tcPr>
              <w:p w14:paraId="2C2ADDB5"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Oct-24</w:t>
                </w:r>
              </w:p>
            </w:tc>
            <w:tc>
              <w:tcPr>
                <w:tcW w:w="3945" w:type="dxa"/>
                <w:shd w:val="clear" w:color="auto" w:fill="B6D7A8"/>
                <w:tcMar>
                  <w:top w:w="100" w:type="dxa"/>
                  <w:left w:w="100" w:type="dxa"/>
                  <w:bottom w:w="100" w:type="dxa"/>
                  <w:right w:w="100" w:type="dxa"/>
                </w:tcMar>
              </w:tcPr>
              <w:p w14:paraId="03882A05"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1.339</w:t>
                </w:r>
              </w:p>
            </w:tc>
          </w:tr>
          <w:tr w:rsidR="009B2B7A" w14:paraId="3649E3C3" w14:textId="77777777">
            <w:tc>
              <w:tcPr>
                <w:tcW w:w="4680" w:type="dxa"/>
                <w:shd w:val="clear" w:color="auto" w:fill="D9EAD3"/>
                <w:tcMar>
                  <w:top w:w="100" w:type="dxa"/>
                  <w:left w:w="100" w:type="dxa"/>
                  <w:bottom w:w="100" w:type="dxa"/>
                  <w:right w:w="100" w:type="dxa"/>
                </w:tcMar>
              </w:tcPr>
              <w:p w14:paraId="122B6215"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Nov-24</w:t>
                </w:r>
              </w:p>
            </w:tc>
            <w:tc>
              <w:tcPr>
                <w:tcW w:w="3945" w:type="dxa"/>
                <w:shd w:val="clear" w:color="auto" w:fill="B6D7A8"/>
                <w:tcMar>
                  <w:top w:w="100" w:type="dxa"/>
                  <w:left w:w="100" w:type="dxa"/>
                  <w:bottom w:w="100" w:type="dxa"/>
                  <w:right w:w="100" w:type="dxa"/>
                </w:tcMar>
              </w:tcPr>
              <w:p w14:paraId="255E8610"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1.761</w:t>
                </w:r>
              </w:p>
            </w:tc>
          </w:tr>
          <w:tr w:rsidR="009B2B7A" w14:paraId="2894FD19" w14:textId="77777777">
            <w:tc>
              <w:tcPr>
                <w:tcW w:w="4680" w:type="dxa"/>
                <w:shd w:val="clear" w:color="auto" w:fill="D9EAD3"/>
                <w:tcMar>
                  <w:top w:w="100" w:type="dxa"/>
                  <w:left w:w="100" w:type="dxa"/>
                  <w:bottom w:w="100" w:type="dxa"/>
                  <w:right w:w="100" w:type="dxa"/>
                </w:tcMar>
              </w:tcPr>
              <w:p w14:paraId="4BB38269"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Dic-24</w:t>
                </w:r>
              </w:p>
            </w:tc>
            <w:tc>
              <w:tcPr>
                <w:tcW w:w="3945" w:type="dxa"/>
                <w:shd w:val="clear" w:color="auto" w:fill="B6D7A8"/>
                <w:tcMar>
                  <w:top w:w="100" w:type="dxa"/>
                  <w:left w:w="100" w:type="dxa"/>
                  <w:bottom w:w="100" w:type="dxa"/>
                  <w:right w:w="100" w:type="dxa"/>
                </w:tcMar>
              </w:tcPr>
              <w:p w14:paraId="409ED66D"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1.798</w:t>
                </w:r>
              </w:p>
            </w:tc>
          </w:tr>
          <w:tr w:rsidR="009B2B7A" w14:paraId="1F32D951" w14:textId="77777777">
            <w:tc>
              <w:tcPr>
                <w:tcW w:w="4680" w:type="dxa"/>
                <w:shd w:val="clear" w:color="auto" w:fill="D9EAD3"/>
                <w:tcMar>
                  <w:top w:w="100" w:type="dxa"/>
                  <w:left w:w="100" w:type="dxa"/>
                  <w:bottom w:w="100" w:type="dxa"/>
                  <w:right w:w="100" w:type="dxa"/>
                </w:tcMar>
              </w:tcPr>
              <w:p w14:paraId="76BE7854"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Ene-25</w:t>
                </w:r>
              </w:p>
            </w:tc>
            <w:tc>
              <w:tcPr>
                <w:tcW w:w="3945" w:type="dxa"/>
                <w:shd w:val="clear" w:color="auto" w:fill="B6D7A8"/>
                <w:tcMar>
                  <w:top w:w="100" w:type="dxa"/>
                  <w:left w:w="100" w:type="dxa"/>
                  <w:bottom w:w="100" w:type="dxa"/>
                  <w:right w:w="100" w:type="dxa"/>
                </w:tcMar>
              </w:tcPr>
              <w:p w14:paraId="041B1CF7"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1.356</w:t>
                </w:r>
              </w:p>
            </w:tc>
          </w:tr>
          <w:tr w:rsidR="009B2B7A" w14:paraId="4102B8F2" w14:textId="77777777">
            <w:tc>
              <w:tcPr>
                <w:tcW w:w="4680" w:type="dxa"/>
                <w:shd w:val="clear" w:color="auto" w:fill="D9EAD3"/>
                <w:tcMar>
                  <w:top w:w="100" w:type="dxa"/>
                  <w:left w:w="100" w:type="dxa"/>
                  <w:bottom w:w="100" w:type="dxa"/>
                  <w:right w:w="100" w:type="dxa"/>
                </w:tcMar>
              </w:tcPr>
              <w:p w14:paraId="7CC7CAFE"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Feb-25</w:t>
                </w:r>
              </w:p>
            </w:tc>
            <w:tc>
              <w:tcPr>
                <w:tcW w:w="3945" w:type="dxa"/>
                <w:shd w:val="clear" w:color="auto" w:fill="B6D7A8"/>
                <w:tcMar>
                  <w:top w:w="100" w:type="dxa"/>
                  <w:left w:w="100" w:type="dxa"/>
                  <w:bottom w:w="100" w:type="dxa"/>
                  <w:right w:w="100" w:type="dxa"/>
                </w:tcMar>
              </w:tcPr>
              <w:p w14:paraId="17C378EC"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1.361</w:t>
                </w:r>
              </w:p>
            </w:tc>
          </w:tr>
          <w:tr w:rsidR="009B2B7A" w14:paraId="6388843C" w14:textId="77777777">
            <w:tc>
              <w:tcPr>
                <w:tcW w:w="4680" w:type="dxa"/>
                <w:shd w:val="clear" w:color="auto" w:fill="D9EAD3"/>
                <w:tcMar>
                  <w:top w:w="100" w:type="dxa"/>
                  <w:left w:w="100" w:type="dxa"/>
                  <w:bottom w:w="100" w:type="dxa"/>
                  <w:right w:w="100" w:type="dxa"/>
                </w:tcMar>
              </w:tcPr>
              <w:p w14:paraId="207DF322"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Mar-25</w:t>
                </w:r>
              </w:p>
            </w:tc>
            <w:tc>
              <w:tcPr>
                <w:tcW w:w="3945" w:type="dxa"/>
                <w:shd w:val="clear" w:color="auto" w:fill="B6D7A8"/>
                <w:tcMar>
                  <w:top w:w="100" w:type="dxa"/>
                  <w:left w:w="100" w:type="dxa"/>
                  <w:bottom w:w="100" w:type="dxa"/>
                  <w:right w:w="100" w:type="dxa"/>
                </w:tcMar>
              </w:tcPr>
              <w:p w14:paraId="1AE52350"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1.064</w:t>
                </w:r>
              </w:p>
            </w:tc>
          </w:tr>
          <w:tr w:rsidR="009B2B7A" w14:paraId="16A50EF5" w14:textId="77777777">
            <w:tc>
              <w:tcPr>
                <w:tcW w:w="4680" w:type="dxa"/>
                <w:shd w:val="clear" w:color="auto" w:fill="C9DAF8"/>
                <w:tcMar>
                  <w:top w:w="100" w:type="dxa"/>
                  <w:left w:w="100" w:type="dxa"/>
                  <w:bottom w:w="100" w:type="dxa"/>
                  <w:right w:w="100" w:type="dxa"/>
                </w:tcMar>
              </w:tcPr>
              <w:p w14:paraId="0745D947"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Total </w:t>
                </w:r>
              </w:p>
            </w:tc>
            <w:tc>
              <w:tcPr>
                <w:tcW w:w="3945" w:type="dxa"/>
                <w:shd w:val="clear" w:color="auto" w:fill="C9DAF8"/>
                <w:tcMar>
                  <w:top w:w="100" w:type="dxa"/>
                  <w:left w:w="100" w:type="dxa"/>
                  <w:bottom w:w="100" w:type="dxa"/>
                  <w:right w:w="100" w:type="dxa"/>
                </w:tcMar>
              </w:tcPr>
              <w:p w14:paraId="1DAD265A" w14:textId="77777777" w:rsidR="009B2B7A" w:rsidRDefault="00C85ED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16.819</w:t>
                </w:r>
              </w:p>
            </w:tc>
          </w:tr>
        </w:tbl>
      </w:sdtContent>
    </w:sdt>
    <w:p w14:paraId="553B92B0" w14:textId="77777777" w:rsidR="009B2B7A" w:rsidRDefault="009B2B7A">
      <w:pPr>
        <w:jc w:val="both"/>
        <w:rPr>
          <w:rFonts w:ascii="Times New Roman" w:eastAsia="Times New Roman" w:hAnsi="Times New Roman" w:cs="Times New Roman"/>
          <w:b/>
          <w:sz w:val="24"/>
          <w:szCs w:val="24"/>
        </w:rPr>
      </w:pPr>
    </w:p>
    <w:p w14:paraId="697740ED"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aumento en la producción es muy significativo, ya que incrementa tanto el nivel de consumo interno de café como el de exportaciones. Esta tendencia ha favorecido principalmente el crecimiento del mercado del café en Colombia, permitiendo la apertura de nuevas cafeterías y la introducción de sabores innovadores.</w:t>
      </w:r>
    </w:p>
    <w:p w14:paraId="1F02BFE2"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acuerdo con la investigación realizada por EMR Aclaight Enterprise, el crecimiento de la urbanización, las tendencias emergentes de salir con amigos y familia, así como la apertura constante de nuevos cafés en el país, han creado oportunidades lucrativas para el desarrollo del mercado caficultor en Colombia</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w:t>
      </w:r>
    </w:p>
    <w:p w14:paraId="4787F746"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Además, los fabricantes de café están introduciendo sabores distintos como caramelo, vainilla, canela y frambuesa para atraer a más consumidores, lo que ha contribuido al fortalecimiento de la cultura cafetera y al crecimiento sostenido del sector.</w:t>
      </w:r>
    </w:p>
    <w:p w14:paraId="46261EC8"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Bajo esta misma línea el consumo interno de café en Colombia ha mostrado una tendencia positiva y sostenida, lo que evidencia un contexto favorable para promover acciones encaminadas a fortalecer los cafés del distrito. Según datos reciente en la investigación dirigida por Lidia Zafra a través de Cafes My Way, </w:t>
      </w:r>
      <w:r>
        <w:rPr>
          <w:rFonts w:ascii="Times New Roman" w:eastAsia="Times New Roman" w:hAnsi="Times New Roman" w:cs="Times New Roman"/>
          <w:i/>
          <w:sz w:val="24"/>
          <w:szCs w:val="24"/>
        </w:rPr>
        <w:t>“cada colombiano consume en promedio 2.8 kilogramos de café al año, lo que representa un crecimiento del 4 % respecto al 2022. Este incremento demuestra que el café sigue siendo una bebida central en la vida cotidiana del país. De hecho, el 88 % de los colombianos toma café al menos una vez por semana, y su consumo se distribuye a lo largo del día: el 60 % lo hace en la mañana, el 25 % en la tarde y el 15 % en la noche</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w:t>
      </w:r>
    </w:p>
    <w:p w14:paraId="3F77BD24" w14:textId="77777777" w:rsidR="009B2B7A" w:rsidRDefault="009B2B7A">
      <w:pPr>
        <w:spacing w:before="240" w:after="240"/>
        <w:jc w:val="both"/>
        <w:rPr>
          <w:rFonts w:ascii="Times New Roman" w:eastAsia="Times New Roman" w:hAnsi="Times New Roman" w:cs="Times New Roman"/>
          <w:sz w:val="24"/>
          <w:szCs w:val="24"/>
        </w:rPr>
      </w:pPr>
    </w:p>
    <w:p w14:paraId="6F9FE9CA" w14:textId="77777777" w:rsidR="009B2B7A" w:rsidRDefault="009B2B7A">
      <w:pPr>
        <w:spacing w:before="240" w:after="240"/>
        <w:jc w:val="both"/>
        <w:rPr>
          <w:rFonts w:ascii="Times New Roman" w:eastAsia="Times New Roman" w:hAnsi="Times New Roman" w:cs="Times New Roman"/>
          <w:sz w:val="24"/>
          <w:szCs w:val="24"/>
        </w:rPr>
      </w:pPr>
    </w:p>
    <w:p w14:paraId="64D8D0CF" w14:textId="77777777" w:rsidR="009B2B7A" w:rsidRDefault="009B2B7A">
      <w:pPr>
        <w:spacing w:before="240" w:after="240"/>
        <w:jc w:val="both"/>
        <w:rPr>
          <w:rFonts w:ascii="Times New Roman" w:eastAsia="Times New Roman" w:hAnsi="Times New Roman" w:cs="Times New Roman"/>
          <w:sz w:val="24"/>
          <w:szCs w:val="24"/>
        </w:rPr>
      </w:pPr>
    </w:p>
    <w:p w14:paraId="6CCF7ABA" w14:textId="77777777" w:rsidR="009B2B7A" w:rsidRDefault="00C85ED6">
      <w:pPr>
        <w:spacing w:before="240" w:after="240"/>
        <w:ind w:left="144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CO"/>
        </w:rPr>
        <w:drawing>
          <wp:inline distT="114300" distB="114300" distL="114300" distR="114300" wp14:anchorId="57CA091B" wp14:editId="7CCC446B">
            <wp:extent cx="3762375" cy="386715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3762375" cy="3867150"/>
                    </a:xfrm>
                    <a:prstGeom prst="rect">
                      <a:avLst/>
                    </a:prstGeom>
                    <a:ln/>
                  </pic:spPr>
                </pic:pic>
              </a:graphicData>
            </a:graphic>
          </wp:inline>
        </w:drawing>
      </w:r>
    </w:p>
    <w:p w14:paraId="6EA41021" w14:textId="77777777" w:rsidR="009B2B7A" w:rsidRDefault="009B2B7A">
      <w:pPr>
        <w:spacing w:before="240" w:after="240"/>
        <w:jc w:val="both"/>
        <w:rPr>
          <w:rFonts w:ascii="Times New Roman" w:eastAsia="Times New Roman" w:hAnsi="Times New Roman" w:cs="Times New Roman"/>
          <w:sz w:val="24"/>
          <w:szCs w:val="24"/>
        </w:rPr>
      </w:pPr>
    </w:p>
    <w:p w14:paraId="270BA4D2"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patrón revela que el café ha trascendido su rol tradicional como acompañante del desayuno, convirtiéndose en una bebida esencial en distintos momentos del día. Esta realidad abre una oportunidad estratégica para fomentar el consumo de cafés del distrito, por lo que fortalecer estos cafés locales no solo responde a las tendencias del consumidor colombiano, que valora el producto artesanal y de origen, sino que también permite dinamizar las economías locales, promover la identidad cultural y mejorar la competitividad de los pequeños productores.</w:t>
      </w:r>
    </w:p>
    <w:p w14:paraId="04BED63F" w14:textId="77777777" w:rsidR="009B2B7A" w:rsidRDefault="009B2B7A">
      <w:pPr>
        <w:spacing w:before="240" w:after="240"/>
        <w:jc w:val="both"/>
        <w:rPr>
          <w:rFonts w:ascii="Times New Roman" w:eastAsia="Times New Roman" w:hAnsi="Times New Roman" w:cs="Times New Roman"/>
          <w:sz w:val="24"/>
          <w:szCs w:val="24"/>
        </w:rPr>
      </w:pPr>
    </w:p>
    <w:p w14:paraId="282DED14" w14:textId="77777777" w:rsidR="009B2B7A" w:rsidRDefault="00C85ED6">
      <w:pPr>
        <w:spacing w:before="240" w:after="240"/>
        <w:jc w:val="both"/>
        <w:rPr>
          <w:rFonts w:ascii="Times New Roman" w:eastAsia="Times New Roman" w:hAnsi="Times New Roman" w:cs="Times New Roman"/>
          <w:sz w:val="18"/>
          <w:szCs w:val="18"/>
        </w:rPr>
      </w:pPr>
      <w:r>
        <w:rPr>
          <w:rFonts w:ascii="Times New Roman" w:eastAsia="Times New Roman" w:hAnsi="Times New Roman" w:cs="Times New Roman"/>
          <w:sz w:val="24"/>
          <w:szCs w:val="24"/>
        </w:rPr>
        <w:t>En este contexto, es fundamental impulsar iniciativas que fortalezcan la producción, comercialización y visibilidad de los cafés distritales. Esto puede lograrse mediante campañas de promoción, ferias regionales, certificaciones de origen, incentivos para cafeterías locales y programas institucionales de compra. En conclusión, el consumo interno de café en Colombia no solo es alto, sino culturalmente arraigado y en crecimiento; por lo tanto, resulta estratégico aprovechar esta dinámica para posicionar y consolidar los cafés del distrito como una alternativa de calidad, identidad y desarrollo económico local.</w:t>
      </w:r>
    </w:p>
    <w:p w14:paraId="04ECE8F8" w14:textId="77777777" w:rsidR="009B2B7A" w:rsidRDefault="00C85ED6">
      <w:pPr>
        <w:jc w:val="both"/>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 xml:space="preserve">2.2 Panorama local. </w:t>
      </w:r>
    </w:p>
    <w:p w14:paraId="0FB21743" w14:textId="77777777" w:rsidR="009B2B7A" w:rsidRDefault="009B2B7A">
      <w:pPr>
        <w:jc w:val="both"/>
        <w:rPr>
          <w:rFonts w:ascii="Times New Roman" w:eastAsia="Times New Roman" w:hAnsi="Times New Roman" w:cs="Times New Roman"/>
          <w:b/>
          <w:color w:val="FF0000"/>
          <w:sz w:val="24"/>
          <w:szCs w:val="24"/>
        </w:rPr>
      </w:pPr>
    </w:p>
    <w:p w14:paraId="3E331C6A"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Bogotá el sector del café, en concordancia con la situación nacional también ha presentado un auge que lo posiciona como motor económico y de crecimiento significativo en la ciudad. Este dinamismo se ha traducido en el surgimiento de nuevos emprendimientos, la diversificación de modelos de negocio y la generación de empleo, especialmente en sectores como el de los cafés especiales, que han transformado la experiencia del consumo local. A su vez, la cultura culinaria de los cafés y las pastelerías tradicionales del centro forma parte de la idiosincrasia bogotana y del patrimonio gastronómico de la ciudad, constituyéndose en espacios de encuentro social, memoria urbana y dinamización del turismo cultural. La preparación de las bebidas calientes y de los amasijos –en la mayoría de los casos de manera artesanal– a través de la repetición y recordación ha permitido conservar y fortalecer la memoria de la Bogotá del siglo pasado. En estos lugares se pueden probar y saborear comidas y bebidas que son testimonio de la época del apogeo de los Cafés en el centro de la ciudad y por lo tanto de las costumbres y rituales de los bogotanos de ese momento. En las preparaciones se evidencian los aportes de diferentes culturas a la culinaria bogotana y de cómo las recetas originales se han transmitido y enriquecido a través de los años.</w:t>
      </w:r>
      <w:r>
        <w:rPr>
          <w:rFonts w:ascii="Times New Roman" w:eastAsia="Times New Roman" w:hAnsi="Times New Roman" w:cs="Times New Roman"/>
          <w:sz w:val="24"/>
          <w:szCs w:val="24"/>
          <w:vertAlign w:val="superscript"/>
        </w:rPr>
        <w:footnoteReference w:id="4"/>
      </w:r>
    </w:p>
    <w:p w14:paraId="49D5D564" w14:textId="77777777" w:rsidR="009B2B7A" w:rsidRDefault="009B2B7A">
      <w:pPr>
        <w:jc w:val="both"/>
        <w:rPr>
          <w:rFonts w:ascii="Times New Roman" w:eastAsia="Times New Roman" w:hAnsi="Times New Roman" w:cs="Times New Roman"/>
          <w:sz w:val="24"/>
          <w:szCs w:val="24"/>
        </w:rPr>
      </w:pPr>
    </w:p>
    <w:p w14:paraId="2B6830BA"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ese sentido el consumo de café en la capital, en el año 2023, el país se destacó una vez más como el tercer mayor productor de café a nivel mundial, alcanzando una impresionante estimación de 10.6 millones de sacos, según datos de la Federación Nacional de Cafeteros. A pesar de su prominencia en los mercados internacionales, lo que hace que el café colombiano sea altamente valorado en todo el mundo, el consumo interno ha cobrado una importancia cada vez mayor en la dinámica cafetera del país.</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Esto no solo refleja una mayor valoración cultural del café por parte de los colombianos, sino que también impulsa la creación de mercados locales más robustos, el fortalecimiento de cadenas cortas de comercialización y el crecimiento del ecosistema de tiendas de café especial en ciudades como Bogotá. Así, el consumo nacional no sólo complementa las exportaciones, sino que dinamiza la economía local, fomenta el emprendimiento y contribuye a visibilizar la diversidad de orígenes y perfiles del café producido en diferentes regiones del país.</w:t>
      </w:r>
    </w:p>
    <w:p w14:paraId="5722096A" w14:textId="77777777" w:rsidR="009B2B7A" w:rsidRDefault="009B2B7A">
      <w:pPr>
        <w:jc w:val="both"/>
        <w:rPr>
          <w:rFonts w:ascii="Times New Roman" w:eastAsia="Times New Roman" w:hAnsi="Times New Roman" w:cs="Times New Roman"/>
          <w:sz w:val="24"/>
          <w:szCs w:val="24"/>
        </w:rPr>
      </w:pPr>
    </w:p>
    <w:p w14:paraId="4FD00A0A" w14:textId="77777777" w:rsidR="009B2B7A" w:rsidRDefault="00C85ED6">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2.3 Análisis del problema </w:t>
      </w:r>
    </w:p>
    <w:p w14:paraId="7B1DF600" w14:textId="77777777" w:rsidR="009B2B7A" w:rsidRDefault="009B2B7A">
      <w:pPr>
        <w:jc w:val="both"/>
        <w:rPr>
          <w:rFonts w:ascii="Times New Roman" w:eastAsia="Times New Roman" w:hAnsi="Times New Roman" w:cs="Times New Roman"/>
          <w:b/>
          <w:sz w:val="24"/>
          <w:szCs w:val="24"/>
        </w:rPr>
      </w:pPr>
    </w:p>
    <w:p w14:paraId="47734C12" w14:textId="77777777" w:rsidR="009B2B7A" w:rsidRDefault="00C85ED6">
      <w:pPr>
        <w:ind w:left="63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2.3.1 Fragilidad de las empresas micro, pequeñas y medianas en el sector de café. </w:t>
      </w:r>
    </w:p>
    <w:p w14:paraId="2D3A21F0" w14:textId="77777777" w:rsidR="009B2B7A" w:rsidRDefault="00C85ED6">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 importante resaltar la coyuntura bajo la que se encuentran actualmente las micro y pequeñas empresas en la ciudad. Los emprendimientos y pequeñas y medianas empresas se encuentran enfrentando barreras para su progreso y aumento de productividad debido a las desigualdades económicas, los rezagos de la inflación, los costos de endeudamiento y la reciente recesión por la que atravesó el país, afectando a las empresas locales. Incluso, de acuerdo con  Bogotá Cómo Vamos (2024)</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w:t>
      </w:r>
    </w:p>
    <w:p w14:paraId="2A34AE09"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Uno de los principales obstáculos que afecta el desempeño económico de las micro y pequeñas unidades productivas y comerciales es el acceso al crédito. Se calcula que cerca del 85% de los micronegocios no utiliza el sistema financiero, y una quinta parte de ellos recurre a financiamiento mediante préstamos familiares o prácticas el ‘gota a gota’. Apenas el 10% de estos negocios se establece con créditos formales. (SDE, 2024) </w:t>
      </w:r>
      <w:r>
        <w:rPr>
          <w:rFonts w:ascii="Times New Roman" w:eastAsia="Times New Roman" w:hAnsi="Times New Roman" w:cs="Times New Roman"/>
          <w:sz w:val="24"/>
          <w:szCs w:val="24"/>
          <w:vertAlign w:val="superscript"/>
        </w:rPr>
        <w:footnoteReference w:id="7"/>
      </w:r>
    </w:p>
    <w:p w14:paraId="42054B70" w14:textId="77777777" w:rsidR="009B2B7A" w:rsidRDefault="00C85ED6">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Históricamente, las pequeñas cafeterías han sido administradas por sus propios dueños, quienes a su vez asumen la responsabilidad del desarrollo, crecimiento y sostenibilidad de estos establecimientos. Estos establecimientos, muchos de ellos con una fuerte carga simbólica y cultural, han desempeñado un papel fundamental en la configuración del paisaje urbano y en la construcción de comunidad en la ciudad de Bogotá. </w:t>
      </w:r>
    </w:p>
    <w:p w14:paraId="602BDC0E" w14:textId="77777777" w:rsidR="009B2B7A" w:rsidRDefault="00C85ED6">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pesar de este dinamismo, el sector cafetero en Bogotá carece de estructuras asociativas o cooperativas en la ciudad de Bogotá que les permitan a estos negocios articular esfuerzos, compartir recursos o acceder de forma colectiva a beneficios institucionales y mercados más amplios. </w:t>
      </w:r>
    </w:p>
    <w:p w14:paraId="0DA5F329" w14:textId="77777777" w:rsidR="009B2B7A" w:rsidRDefault="00C85ED6">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Antecedentes del distrito. </w:t>
      </w:r>
    </w:p>
    <w:p w14:paraId="326E18DA" w14:textId="77777777" w:rsidR="009B2B7A" w:rsidRDefault="009B2B7A">
      <w:pPr>
        <w:jc w:val="both"/>
        <w:rPr>
          <w:rFonts w:ascii="Times New Roman" w:eastAsia="Times New Roman" w:hAnsi="Times New Roman" w:cs="Times New Roman"/>
          <w:b/>
          <w:sz w:val="24"/>
          <w:szCs w:val="24"/>
        </w:rPr>
      </w:pPr>
    </w:p>
    <w:p w14:paraId="44BC3C6F"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Entre los antecedentes más destacados se encuentra el proyecto Bogotá en un Café (2013–2015), liderado por el Instituto Distrital de Patrimonio Cultural (IDPC) como parte del Plan de Revitalización del Centro Tradicional. Esta iniciativa logró destacar la riqueza histórica de los cafés tradicionales del centro de Bogotá, reconociéndolos como espacios emblemáticos de encuentro ciudadano, intercambio cultural y construcción de memoria colectiva. Gracias a diversas actividades patrimoniales, el proyecto fortaleció significativamente el tejido social y económico de sectores como La Candelaria, reafirmando el papel del café como símbolo de identidad y dinamizador de la vida urbana</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w:t>
      </w:r>
    </w:p>
    <w:p w14:paraId="046754FB"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igual manera, resulta valioso resaltar la experiencia de Blake Coffee Arts , una propuesta innovadora que fusionó el disfrute del café con expresiones artísticas como la música, el teatro y la literatura, generando espacios de interacción creativa y participación comunitaria. Esta iniciativa, alineada con los principios de la economía naranja, impulsó la cultura en el centro histórico y promovió una identidad cafetera vibrante, incluyente y contemporánea.</w:t>
      </w:r>
    </w:p>
    <w:p w14:paraId="0B33CED2"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Asimismo, desde el 26 de febrero de 2025, se puso en marcha la Ruta del Café con enfoque en Bogotá, una iniciativa presentada en el marco de la Vitrina Turística de ANATO y desarrollada en articulación con la  fundación (FUGA), el Fondo Cultural Cafetero y la Cámara de Comercio de Bogotá. Esta estrategia de turismo experiencial propone un recorrido por once espacios emblemáticos del centro histórico de la ciudad, donde los visitantes pueden disfrutar de experiencias sensoriales como talleres de preparación, degustaciones de cafés 100 % colombianos y relatos que rescatan la historia y el valor cultural de cada lugar. La Ruta del Café resalta los procesos productivos, creativos y comerciales vinculados al café, posicionando a Bogotá no solo como un lugar de consumo, sino como un actor clave en la cadena de valor de este producto, abarcando la transformación, promoción e innovación. Además, esta iniciativa ofrece una valiosa plataforma de visibilidad y crecimiento para emprendedores, negocios locales y MIPYMES, insertándolos en una estrategia con proyección nacional e internacional que contribuye al desarrollo económico y cultural de la ciudad</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w:t>
      </w:r>
    </w:p>
    <w:p w14:paraId="5D91F327" w14:textId="77777777" w:rsidR="009B2B7A" w:rsidRDefault="00C85ED6">
      <w:pPr>
        <w:numPr>
          <w:ilvl w:val="0"/>
          <w:numId w:val="1"/>
        </w:num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RELACIÓN DE LA INICIATIVA CON LOS OBJETIVOS DE DESARROLLO SOSTENIBLE </w:t>
      </w:r>
    </w:p>
    <w:p w14:paraId="432A0718" w14:textId="77777777" w:rsidR="009B2B7A" w:rsidRDefault="009B2B7A">
      <w:pPr>
        <w:jc w:val="both"/>
        <w:rPr>
          <w:rFonts w:ascii="Times New Roman" w:eastAsia="Times New Roman" w:hAnsi="Times New Roman" w:cs="Times New Roman"/>
        </w:rPr>
      </w:pPr>
    </w:p>
    <w:p w14:paraId="3E5EFB16"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proyecto de acuerdo no solo está alineado con los ODS</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sino que representa una acción concreta y territorial para avanzar en múltiples dimensiones del desarrollo sostenible. Al impulsar el sector del café como motor económico, cultural y social.  A continuación la relación con cada uno de los ODS identificados:</w:t>
      </w:r>
    </w:p>
    <w:p w14:paraId="5CD34CE3" w14:textId="77777777" w:rsidR="009B2B7A" w:rsidRDefault="009B2B7A">
      <w:pPr>
        <w:jc w:val="both"/>
        <w:rPr>
          <w:rFonts w:ascii="Times New Roman" w:eastAsia="Times New Roman" w:hAnsi="Times New Roman" w:cs="Times New Roman"/>
          <w:sz w:val="24"/>
          <w:szCs w:val="24"/>
        </w:rPr>
      </w:pPr>
    </w:p>
    <w:p w14:paraId="31398EC3" w14:textId="77777777" w:rsidR="009B2B7A" w:rsidRDefault="00C85ED6">
      <w:pPr>
        <w:spacing w:after="1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Objetivo 1: Poner fin a la pobreza en todas sus formas en todo el mundo</w:t>
      </w:r>
    </w:p>
    <w:p w14:paraId="082690B5" w14:textId="77777777" w:rsidR="009B2B7A" w:rsidRDefault="00C85ED6">
      <w:pPr>
        <w:spacing w:after="16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 este objetivo se busca erradicar la pobreza en todas sus formas y en todo el mundo. Por lo que el  proyecto de acuerdo contribuye a ese objetivo al enfocarse en el fortalecimiento de pequeños negocios y MIPYMES del sector cafetero, muchos de los cuales representan fuentes de ingresos básicas para familias de bajos recursos.</w:t>
      </w:r>
      <w:r>
        <w:rPr>
          <w:noProof/>
          <w:lang w:val="es-CO"/>
        </w:rPr>
        <w:drawing>
          <wp:anchor distT="114300" distB="114300" distL="114300" distR="114300" simplePos="0" relativeHeight="251658240" behindDoc="1" locked="0" layoutInCell="1" hidden="0" allowOverlap="1" wp14:anchorId="4369C77D" wp14:editId="4C16E1BF">
            <wp:simplePos x="0" y="0"/>
            <wp:positionH relativeFrom="column">
              <wp:posOffset>-9524</wp:posOffset>
            </wp:positionH>
            <wp:positionV relativeFrom="paragraph">
              <wp:posOffset>390525</wp:posOffset>
            </wp:positionV>
            <wp:extent cx="1633538" cy="1633538"/>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633538" cy="1633538"/>
                    </a:xfrm>
                    <a:prstGeom prst="rect">
                      <a:avLst/>
                    </a:prstGeom>
                    <a:ln/>
                  </pic:spPr>
                </pic:pic>
              </a:graphicData>
            </a:graphic>
          </wp:anchor>
        </w:drawing>
      </w:r>
    </w:p>
    <w:p w14:paraId="4A8A1644" w14:textId="77777777" w:rsidR="009B2B7A" w:rsidRDefault="00C85ED6">
      <w:pPr>
        <w:spacing w:after="16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estrategia de incentivar el emprendimiento, facilitar acceso a créditos, formación y participación en eventos comerciales, tiene como resultado directo el incremento del ingreso de hogares vulnerables. La inclusión de jóvenes y mujeres en situación de desventaja fortalece el tejido económico desde la base, ampliando las oportunidades para que estas personas puedan autosostenerse </w:t>
      </w:r>
    </w:p>
    <w:p w14:paraId="2E85167B" w14:textId="77777777" w:rsidR="009B2B7A" w:rsidRDefault="00C85ED6">
      <w:pPr>
        <w:spacing w:after="16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económicamente. Además, al promover el turismo experiencial a través de la Ruta del Café, se generan nuevas fuentes de empleo directo e indirecto, dinamizando el mercado laboral en barrios y localidades de Bogotá. Esto es clave para lograr una reducción sostenida de la pobreza en el contexto urbano.</w:t>
      </w:r>
    </w:p>
    <w:p w14:paraId="42BC361D" w14:textId="77777777" w:rsidR="009B2B7A" w:rsidRDefault="009B2B7A">
      <w:pPr>
        <w:spacing w:after="160"/>
        <w:jc w:val="both"/>
        <w:rPr>
          <w:rFonts w:ascii="Times New Roman" w:eastAsia="Times New Roman" w:hAnsi="Times New Roman" w:cs="Times New Roman"/>
          <w:sz w:val="24"/>
          <w:szCs w:val="24"/>
        </w:rPr>
      </w:pPr>
    </w:p>
    <w:p w14:paraId="4974D0AC" w14:textId="77777777" w:rsidR="009B2B7A" w:rsidRDefault="00C85ED6">
      <w:pPr>
        <w:spacing w:after="1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Objetivo 4: Educacion de calidad </w:t>
      </w:r>
    </w:p>
    <w:p w14:paraId="21764408" w14:textId="77777777" w:rsidR="009B2B7A" w:rsidRDefault="00C85ED6">
      <w:pPr>
        <w:spacing w:after="16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objetivo se refiere al acceso a una educación inclusiva, equitativa y de calidad, y a promover oportunidades de aprendizaje durante toda la vida. El proyecto de acuerdo, en el artículo 3, propone un robusto componente educativo que fortalece la formación técnica y empresarial en áreas claves del sector cafetero: desde la preparación de bebidas hasta la gestión de negocios.</w:t>
      </w:r>
      <w:r>
        <w:rPr>
          <w:noProof/>
          <w:lang w:val="es-CO"/>
        </w:rPr>
        <w:drawing>
          <wp:anchor distT="114300" distB="114300" distL="114300" distR="114300" simplePos="0" relativeHeight="251659264" behindDoc="1" locked="0" layoutInCell="1" hidden="0" allowOverlap="1" wp14:anchorId="24DF4656" wp14:editId="249A24F0">
            <wp:simplePos x="0" y="0"/>
            <wp:positionH relativeFrom="column">
              <wp:posOffset>14288</wp:posOffset>
            </wp:positionH>
            <wp:positionV relativeFrom="paragraph">
              <wp:posOffset>173118</wp:posOffset>
            </wp:positionV>
            <wp:extent cx="1581150" cy="1600200"/>
            <wp:effectExtent l="0" t="0" r="0" b="0"/>
            <wp:wrapNone/>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581150" cy="1600200"/>
                    </a:xfrm>
                    <a:prstGeom prst="rect">
                      <a:avLst/>
                    </a:prstGeom>
                    <a:ln/>
                  </pic:spPr>
                </pic:pic>
              </a:graphicData>
            </a:graphic>
          </wp:anchor>
        </w:drawing>
      </w:r>
    </w:p>
    <w:p w14:paraId="511CAFD0" w14:textId="77777777" w:rsidR="009B2B7A" w:rsidRDefault="00C85ED6">
      <w:pPr>
        <w:spacing w:after="16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articulación con instituciones de educación técnica y superior, tanto públicas como privadas, permite a jóvenes y adultos adquirir habilidades prácticas y pertinentes para el mercado laboral, especialmente en un contexto donde la tasa de desempleo juvenil es alta y el acceso a la universidad limitada.</w:t>
      </w:r>
    </w:p>
    <w:p w14:paraId="54918E49" w14:textId="77777777" w:rsidR="009B2B7A" w:rsidRDefault="00C85ED6">
      <w:pPr>
        <w:spacing w:after="16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Además, el proyecto prioriza el acceso a la formación para jóvenes que no han podido ingresar a la educación superior, lo cual no solo cumple con la dimensión educativa del ODS, sino que también actúa como mecanismo de movilidad social. </w:t>
      </w:r>
    </w:p>
    <w:p w14:paraId="6F0C6A8C" w14:textId="77777777" w:rsidR="009B2B7A" w:rsidRDefault="00C85ED6">
      <w:pPr>
        <w:spacing w:after="1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Objetivo 8: Promover el crecimiento económico inclusivo y sostenible, el empleo y el trabajo decente para todos.</w:t>
      </w:r>
    </w:p>
    <w:p w14:paraId="4A606981" w14:textId="77777777" w:rsidR="009B2B7A" w:rsidRDefault="009B2B7A">
      <w:pPr>
        <w:spacing w:after="160"/>
        <w:jc w:val="center"/>
        <w:rPr>
          <w:rFonts w:ascii="Times New Roman" w:eastAsia="Times New Roman" w:hAnsi="Times New Roman" w:cs="Times New Roman"/>
          <w:b/>
          <w:sz w:val="24"/>
          <w:szCs w:val="24"/>
        </w:rPr>
      </w:pPr>
    </w:p>
    <w:p w14:paraId="6FBC6263" w14:textId="77777777" w:rsidR="009B2B7A" w:rsidRDefault="00C85ED6">
      <w:pPr>
        <w:spacing w:after="16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es el objetivo que más se relaciona con la naturaleza  del proyecto, pues el fortalecimiento del sector café en Bogotá promueve un modelo de desarrollo económico inclusivo, que reconoce la importancia de las microempresas y emprendimientos como actores clave de la economía.</w:t>
      </w:r>
      <w:r>
        <w:rPr>
          <w:noProof/>
          <w:lang w:val="es-CO"/>
        </w:rPr>
        <w:drawing>
          <wp:anchor distT="114300" distB="114300" distL="114300" distR="114300" simplePos="0" relativeHeight="251660288" behindDoc="1" locked="0" layoutInCell="1" hidden="0" allowOverlap="1" wp14:anchorId="4887E0E8" wp14:editId="1FCBF654">
            <wp:simplePos x="0" y="0"/>
            <wp:positionH relativeFrom="column">
              <wp:posOffset>1</wp:posOffset>
            </wp:positionH>
            <wp:positionV relativeFrom="paragraph">
              <wp:posOffset>123825</wp:posOffset>
            </wp:positionV>
            <wp:extent cx="1609725" cy="1619250"/>
            <wp:effectExtent l="0" t="0" r="0" b="0"/>
            <wp:wrapNone/>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1609725" cy="1619250"/>
                    </a:xfrm>
                    <a:prstGeom prst="rect">
                      <a:avLst/>
                    </a:prstGeom>
                    <a:ln/>
                  </pic:spPr>
                </pic:pic>
              </a:graphicData>
            </a:graphic>
          </wp:anchor>
        </w:drawing>
      </w:r>
    </w:p>
    <w:p w14:paraId="291758B7" w14:textId="77777777" w:rsidR="009B2B7A" w:rsidRDefault="00C85ED6">
      <w:pPr>
        <w:spacing w:after="16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 fomentar la innovación, la formalización empresarial y la capacitación técnica, se promueve una economía urbana más dinámica, diversificada y sostenible. La creación de la Ruta del Café no solo genera empleo, sino que también integra el turismo cultural con el desarrollo local, permitiendo que los beneficios del crecimiento económico se distribuyan de forma más equitativa.</w:t>
      </w:r>
    </w:p>
    <w:p w14:paraId="7FB33BEB" w14:textId="77777777" w:rsidR="009B2B7A" w:rsidRDefault="009B2B7A">
      <w:pPr>
        <w:spacing w:after="160"/>
        <w:ind w:left="2880"/>
        <w:jc w:val="both"/>
        <w:rPr>
          <w:rFonts w:ascii="Times New Roman" w:eastAsia="Times New Roman" w:hAnsi="Times New Roman" w:cs="Times New Roman"/>
          <w:sz w:val="24"/>
          <w:szCs w:val="24"/>
        </w:rPr>
      </w:pPr>
    </w:p>
    <w:p w14:paraId="1A0EA59A" w14:textId="77777777" w:rsidR="009B2B7A" w:rsidRDefault="009B2B7A">
      <w:pPr>
        <w:spacing w:after="160"/>
        <w:ind w:left="2880"/>
        <w:jc w:val="both"/>
        <w:rPr>
          <w:rFonts w:ascii="Times New Roman" w:eastAsia="Times New Roman" w:hAnsi="Times New Roman" w:cs="Times New Roman"/>
          <w:sz w:val="24"/>
          <w:szCs w:val="24"/>
        </w:rPr>
      </w:pPr>
    </w:p>
    <w:p w14:paraId="3EF3C8E8" w14:textId="77777777" w:rsidR="009B2B7A" w:rsidRDefault="00C85ED6">
      <w:pPr>
        <w:spacing w:after="1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Objetivo 12: Garantizar modalidades de consumo y producción sostenibles</w:t>
      </w:r>
    </w:p>
    <w:p w14:paraId="296F3C75" w14:textId="77777777" w:rsidR="009B2B7A" w:rsidRDefault="00C85ED6">
      <w:pPr>
        <w:spacing w:after="160"/>
        <w:jc w:val="center"/>
        <w:rPr>
          <w:rFonts w:ascii="Times New Roman" w:eastAsia="Times New Roman" w:hAnsi="Times New Roman" w:cs="Times New Roman"/>
          <w:b/>
          <w:sz w:val="24"/>
          <w:szCs w:val="24"/>
        </w:rPr>
      </w:pPr>
      <w:r>
        <w:rPr>
          <w:noProof/>
          <w:lang w:val="es-CO"/>
        </w:rPr>
        <w:drawing>
          <wp:anchor distT="114300" distB="114300" distL="114300" distR="114300" simplePos="0" relativeHeight="251661312" behindDoc="1" locked="0" layoutInCell="1" hidden="0" allowOverlap="1" wp14:anchorId="6EB5CA62" wp14:editId="4F21F196">
            <wp:simplePos x="0" y="0"/>
            <wp:positionH relativeFrom="column">
              <wp:posOffset>9526</wp:posOffset>
            </wp:positionH>
            <wp:positionV relativeFrom="paragraph">
              <wp:posOffset>407907</wp:posOffset>
            </wp:positionV>
            <wp:extent cx="1590675" cy="165735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590675" cy="1657350"/>
                    </a:xfrm>
                    <a:prstGeom prst="rect">
                      <a:avLst/>
                    </a:prstGeom>
                    <a:ln/>
                  </pic:spPr>
                </pic:pic>
              </a:graphicData>
            </a:graphic>
          </wp:anchor>
        </w:drawing>
      </w:r>
    </w:p>
    <w:p w14:paraId="2B6F159E" w14:textId="77777777" w:rsidR="009B2B7A" w:rsidRDefault="00C85ED6">
      <w:pPr>
        <w:spacing w:before="240" w:after="24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objetivo busca garantizar modelos de producción y consumo sostenibles. En ese orden de ideas, el proyecto incorpora un componente de responsabilidad social empresarial orientado a promover prácticas sostenibles en toda la cadena de valor del café. Estas incluyen el uso eficiente de los recursos.</w:t>
      </w:r>
    </w:p>
    <w:p w14:paraId="5F9D2251" w14:textId="77777777" w:rsidR="009B2B7A" w:rsidRDefault="00C85ED6">
      <w:pPr>
        <w:spacing w:before="240" w:after="240"/>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respaldo institucional a las MIPYMES cafeteras puede traducirse también en programas de capacitación en sostenibilidad ambiental. Esto no solo refuerza su compromiso con el cuidado del medio ambiente, sino que también mejora su imagen frente a un mercado cada vez más consciente y exigente.</w:t>
      </w:r>
    </w:p>
    <w:p w14:paraId="2A3A680D" w14:textId="77777777" w:rsidR="009B2B7A" w:rsidRDefault="00C85ED6">
      <w:pPr>
        <w:spacing w:before="240" w:after="240"/>
        <w:ind w:left="288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Asimismo, la promoción del café local y artesanal fomenta el consumo responsable y el apoyo a productos de origen, lo que contribuye a minimizar el impacto ambiental y a fortalecer la economía circular en las regiones productoras.</w:t>
      </w:r>
    </w:p>
    <w:p w14:paraId="1DB68069" w14:textId="77777777" w:rsidR="009B2B7A" w:rsidRDefault="00C85ED6">
      <w:pPr>
        <w:spacing w:after="1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Objetivo 17: Revitalizar la Alianza Mundial para el Desarrollo Sostenible. </w:t>
      </w:r>
      <w:r>
        <w:rPr>
          <w:noProof/>
          <w:lang w:val="es-CO"/>
        </w:rPr>
        <w:drawing>
          <wp:anchor distT="114300" distB="114300" distL="114300" distR="114300" simplePos="0" relativeHeight="251662336" behindDoc="1" locked="0" layoutInCell="1" hidden="0" allowOverlap="1" wp14:anchorId="643DD531" wp14:editId="3328A081">
            <wp:simplePos x="0" y="0"/>
            <wp:positionH relativeFrom="column">
              <wp:posOffset>1</wp:posOffset>
            </wp:positionH>
            <wp:positionV relativeFrom="paragraph">
              <wp:posOffset>379332</wp:posOffset>
            </wp:positionV>
            <wp:extent cx="1590675" cy="1504950"/>
            <wp:effectExtent l="0" t="0" r="0" b="0"/>
            <wp:wrapNone/>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1590675" cy="1504950"/>
                    </a:xfrm>
                    <a:prstGeom prst="rect">
                      <a:avLst/>
                    </a:prstGeom>
                    <a:ln/>
                  </pic:spPr>
                </pic:pic>
              </a:graphicData>
            </a:graphic>
          </wp:anchor>
        </w:drawing>
      </w:r>
    </w:p>
    <w:p w14:paraId="7D68ECC5" w14:textId="77777777" w:rsidR="009B2B7A" w:rsidRDefault="00C85ED6">
      <w:pPr>
        <w:spacing w:after="160"/>
        <w:ind w:left="288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El último objetivo está centrado en fomentar alianzas entre gobiernos, sector privado y sociedad civil. Este acuerdo promueve explícitamente alianzas público-privadas para ejecutar estrategias de responsabilidad social empresarial, asistencia técnica y desarrollo del talento local. Estas alianzas permiten que el proyecto se sostenga en el tiempo, tenga mayor impacto y movilice más recursos que los disponibles exclusivamente desde el sector público. </w:t>
      </w:r>
    </w:p>
    <w:p w14:paraId="3D503D59" w14:textId="77777777" w:rsidR="009B2B7A" w:rsidRDefault="009B2B7A">
      <w:pPr>
        <w:rPr>
          <w:rFonts w:ascii="Times New Roman" w:eastAsia="Times New Roman" w:hAnsi="Times New Roman" w:cs="Times New Roman"/>
          <w:b/>
          <w:sz w:val="24"/>
          <w:szCs w:val="24"/>
        </w:rPr>
      </w:pPr>
    </w:p>
    <w:p w14:paraId="4A4E5BDE" w14:textId="77777777" w:rsidR="009B2B7A" w:rsidRDefault="009B2B7A">
      <w:pPr>
        <w:rPr>
          <w:rFonts w:ascii="Times New Roman" w:eastAsia="Times New Roman" w:hAnsi="Times New Roman" w:cs="Times New Roman"/>
          <w:b/>
          <w:sz w:val="24"/>
          <w:szCs w:val="24"/>
        </w:rPr>
      </w:pPr>
    </w:p>
    <w:p w14:paraId="3B273A00" w14:textId="77777777" w:rsidR="009B2B7A" w:rsidRDefault="00C85ED6">
      <w:pPr>
        <w:numPr>
          <w:ilvl w:val="0"/>
          <w:numId w:val="1"/>
        </w:num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RELACIÓN DE LA INICIATIVA CON EL PLAN DISTRITAL DE DESARROLLO “BOGOTÁ CAMINA SEGURA 2024 - 2027”. </w:t>
      </w:r>
      <w:r>
        <w:rPr>
          <w:rFonts w:ascii="Times New Roman" w:eastAsia="Times New Roman" w:hAnsi="Times New Roman" w:cs="Times New Roman"/>
          <w:b/>
          <w:sz w:val="24"/>
          <w:szCs w:val="24"/>
        </w:rPr>
        <w:br/>
      </w:r>
    </w:p>
    <w:p w14:paraId="6AE8F07B"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presente Proyecto de Acuerdo contribuye al cumplimiento del Plan Distrital de Desarrollo (PDD) “Bogotá Camina Segura” (2024-2027), en lo referente al fortalecimiento del sector de belleza y estética local empoderando a microempresas y madres cabeza de familia, pues establece lo siguiente: </w:t>
      </w:r>
    </w:p>
    <w:p w14:paraId="055EA0C3" w14:textId="77777777" w:rsidR="009B2B7A" w:rsidRDefault="009B2B7A">
      <w:pPr>
        <w:jc w:val="both"/>
        <w:rPr>
          <w:rFonts w:ascii="Times New Roman" w:eastAsia="Times New Roman" w:hAnsi="Times New Roman" w:cs="Times New Roman"/>
          <w:sz w:val="24"/>
          <w:szCs w:val="24"/>
        </w:rPr>
      </w:pPr>
    </w:p>
    <w:p w14:paraId="1A4A18E8"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propuesta se encamina en la ejecución del </w:t>
      </w:r>
      <w:r>
        <w:rPr>
          <w:rFonts w:ascii="Times New Roman" w:eastAsia="Times New Roman" w:hAnsi="Times New Roman" w:cs="Times New Roman"/>
          <w:b/>
          <w:sz w:val="24"/>
          <w:szCs w:val="24"/>
        </w:rPr>
        <w:t xml:space="preserve">Programa 19: “Desarrollo empresarial, productividad y empleo”, </w:t>
      </w:r>
      <w:r>
        <w:rPr>
          <w:rFonts w:ascii="Times New Roman" w:eastAsia="Times New Roman" w:hAnsi="Times New Roman" w:cs="Times New Roman"/>
          <w:sz w:val="24"/>
          <w:szCs w:val="24"/>
        </w:rPr>
        <w:t>el cual se enfoca en desarrollar acciones para las micro micro, pequeñas, medianas y grandes empresas donde podrán recibir asistencia técnica y financiera para su fortalecimiento y lograr potencializar los sectores de servicios, comercio e industrias. Para lograrlo el programa establece la formación de 13000 personas en habilidades blandas promoviendo la inclusión de mujeres,  jóvenes, personas mayores de 50 años.  Además tiene como objetivo lograr 62.500 certificaciones en formación para el trabajo y/o competencias en habilidades laborales específicas de acuerdo con la dinámica del mercado laboral y las necesidades para el cierre de brechas de talento humano, promoviendo la inclusión de mujeres, jóvenes y personas mayores de 50 años.</w:t>
      </w:r>
      <w:r>
        <w:rPr>
          <w:rFonts w:ascii="Times New Roman" w:eastAsia="Times New Roman" w:hAnsi="Times New Roman" w:cs="Times New Roman"/>
          <w:sz w:val="24"/>
          <w:szCs w:val="24"/>
          <w:vertAlign w:val="superscript"/>
        </w:rPr>
        <w:footnoteReference w:id="11"/>
      </w:r>
    </w:p>
    <w:p w14:paraId="27AA3B5F" w14:textId="77777777" w:rsidR="009B2B7A" w:rsidRDefault="009B2B7A">
      <w:pPr>
        <w:rPr>
          <w:rFonts w:ascii="Times New Roman" w:eastAsia="Times New Roman" w:hAnsi="Times New Roman" w:cs="Times New Roman"/>
          <w:sz w:val="24"/>
          <w:szCs w:val="24"/>
        </w:rPr>
      </w:pPr>
    </w:p>
    <w:p w14:paraId="48B4831A" w14:textId="77777777" w:rsidR="009B2B7A" w:rsidRDefault="00C85ED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la misma línea y para la realización del </w:t>
      </w:r>
      <w:r>
        <w:rPr>
          <w:rFonts w:ascii="Times New Roman" w:eastAsia="Times New Roman" w:hAnsi="Times New Roman" w:cs="Times New Roman"/>
          <w:b/>
          <w:sz w:val="24"/>
          <w:szCs w:val="24"/>
        </w:rPr>
        <w:t xml:space="preserve">Artículo 12, </w:t>
      </w:r>
      <w:r>
        <w:rPr>
          <w:rFonts w:ascii="Times New Roman" w:eastAsia="Times New Roman" w:hAnsi="Times New Roman" w:cs="Times New Roman"/>
          <w:sz w:val="24"/>
          <w:szCs w:val="24"/>
        </w:rPr>
        <w:t xml:space="preserve">la presente propuesta también se alinea con el </w:t>
      </w:r>
      <w:r>
        <w:rPr>
          <w:rFonts w:ascii="Times New Roman" w:eastAsia="Times New Roman" w:hAnsi="Times New Roman" w:cs="Times New Roman"/>
          <w:b/>
          <w:sz w:val="24"/>
          <w:szCs w:val="24"/>
        </w:rPr>
        <w:t>Programa 20 “Promoción del emprendimiento formal, equitativo e incluyente”</w:t>
      </w:r>
      <w:r>
        <w:rPr>
          <w:rFonts w:ascii="Times New Roman" w:eastAsia="Times New Roman" w:hAnsi="Times New Roman" w:cs="Times New Roman"/>
          <w:sz w:val="24"/>
          <w:szCs w:val="24"/>
        </w:rPr>
        <w:t>. Este programa tiene como objetivo asegurar la ejecución de un Sistema Distrital de Apoyo al Emprendimiento, a través del cual se ofrecerán servicios de asistencia técnica, tecnológica y financiera para que las personas interesadas en emprender o que ya cuentan con una idea de negocio, la puedan materializar. De igual forma, propende por una focalización de apoyo al emprendimiento especialmente en mujeres, jóvenes, personas mayores, poblaciones y comunidades étnicas, poblaciones rurales y campesinas, personas con discapacidad, así como a cuidadores y cuidadoras con el propósito de fomentar su desarrollo, independencia y seguridad económica. Asimismo, busca promover la asociatividad, mejorar la productividad, fortalecer los negocios y avanzar hacia la estabilidad y formalización progresiva del trabajo. Además, se incentivará el acceso a financiamiento formal y la asignación de recursos no reembolsables, herramientas para cubrir necesidades de liquidez, capital de trabajo y modernización de los emprendimientos. A su vez se implementarán medidas para reducir barreras de acceso e intermediación. Para materializar, el proyecto se encamina a la ejecución de acciones para apoyar financieramente a mujeres, jóvenes, población rural con el fin de contribuir en herramientas para la autonomía económica.</w:t>
      </w:r>
    </w:p>
    <w:p w14:paraId="5016633F" w14:textId="77777777" w:rsidR="009B2B7A" w:rsidRDefault="00C85ED6">
      <w:pP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br/>
      </w:r>
    </w:p>
    <w:p w14:paraId="05EA49D2" w14:textId="77777777" w:rsidR="009B2B7A" w:rsidRDefault="00C85ED6">
      <w:pPr>
        <w:numPr>
          <w:ilvl w:val="0"/>
          <w:numId w:val="1"/>
        </w:num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ANÁLISIS JURÍDICO DE LA INICIATIVA </w:t>
      </w:r>
    </w:p>
    <w:p w14:paraId="081EC047" w14:textId="77777777" w:rsidR="009B2B7A" w:rsidRDefault="009B2B7A">
      <w:pPr>
        <w:rPr>
          <w:rFonts w:ascii="Times New Roman" w:eastAsia="Times New Roman" w:hAnsi="Times New Roman" w:cs="Times New Roman"/>
          <w:b/>
          <w:sz w:val="24"/>
          <w:szCs w:val="24"/>
          <w:highlight w:val="white"/>
        </w:rPr>
      </w:pPr>
    </w:p>
    <w:p w14:paraId="1EC3261B" w14:textId="77777777" w:rsidR="009B2B7A" w:rsidRDefault="00C85ED6">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 continuación, se presentan las disposiciones jurídicas que respaldan esta iniciativa, las cuales abordan aspectos vinculados al emprendimiento y fortalecimiento comercial . En este sentido, se hace un resumen de los instrumentos internacionales, así como de las normas de carácter constitucional, legal y reglamentario que sirven de base para este Proyecto de Acuerdo.</w:t>
      </w:r>
    </w:p>
    <w:p w14:paraId="3F99AA22"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 Instrumentos internacionales</w:t>
      </w:r>
    </w:p>
    <w:p w14:paraId="0520A968"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normativa internacional, como el Pacto Internacional de Derechos Económicos, Sociales y Culturales (PIDESC) de 1966 ratificado en Colombia a través de la Ley 74 de 1968 reconoce en su artículo 6 el derecho al trabajo como un derecho fundamental. En este marco, el apoyo a iniciativas de emprendimiento, especialmente aquellas vinculadas a la comercialización del café, se convierte en una herramienta clave para promover dicho derecho. Estas pequeñas empresas  impulsan el desarrollo económico local y también generan oportunidades laborales, contribuyendo así a la garantía de un empleo digno y sostenible.</w:t>
      </w:r>
    </w:p>
    <w:p w14:paraId="510FA018" w14:textId="77777777" w:rsidR="009B2B7A" w:rsidRDefault="00C85ED6">
      <w:pPr>
        <w:spacing w:before="240" w:after="24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Artículo 6.1. Los Estados Partes en el presente Pacto reconocen el derecho a trabajar, que comprende el derecho de toda persona a ganarse la vida mediante un trabajo libremente escogido o aceptado, y tomarán medidas adecuadas para salvaguardar este derecho</w:t>
      </w:r>
      <w:r>
        <w:rPr>
          <w:rFonts w:ascii="Times New Roman" w:eastAsia="Times New Roman" w:hAnsi="Times New Roman" w:cs="Times New Roman"/>
          <w:sz w:val="24"/>
          <w:szCs w:val="24"/>
        </w:rPr>
        <w:t xml:space="preserve">” (Asamblea General de las Naciones Unidas, 1966. </w:t>
      </w:r>
      <w:r>
        <w:rPr>
          <w:rFonts w:ascii="Times New Roman" w:eastAsia="Times New Roman" w:hAnsi="Times New Roman" w:cs="Times New Roman"/>
          <w:sz w:val="24"/>
          <w:szCs w:val="24"/>
          <w:vertAlign w:val="superscript"/>
        </w:rPr>
        <w:footnoteReference w:id="12"/>
      </w:r>
    </w:p>
    <w:p w14:paraId="5F7DA417"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Bajo la misma línea, el Convenio C-156, expedido por la Organización Internacional del Trabajo (OIT) y cuya entrada en vigencia en Colombia está prevista para diciembre de 2025, es un instrumento que busca ampliar las oportunidades laborales para personas con responsabilidades familiares, como hijos u otros dependientes. Este convenio es relevante para el presente proyecto, en la medida en que gran parte del sector comercializador de café, que está desarrollando pequeñas empresas, está conformado por madres y padres cabeza de familia, o por personas que tienen a su cargo el cuidado de otros. Por ello, resulta fundamental apoyar estos emprendimientos y trabajadores, con el fin de garantizar su sostenibilidad y el acceso a una vida digna.</w:t>
      </w:r>
    </w:p>
    <w:p w14:paraId="720CEB5B" w14:textId="77777777" w:rsidR="009B2B7A" w:rsidRDefault="00C85ED6">
      <w:pPr>
        <w:spacing w:before="240" w:after="240"/>
        <w:ind w:left="720"/>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rPr>
        <w:t xml:space="preserve">“Artículo 3.1. </w:t>
      </w:r>
      <w:r>
        <w:rPr>
          <w:rFonts w:ascii="Times New Roman" w:eastAsia="Times New Roman" w:hAnsi="Times New Roman" w:cs="Times New Roman"/>
          <w:i/>
          <w:sz w:val="24"/>
          <w:szCs w:val="24"/>
          <w:highlight w:val="white"/>
        </w:rPr>
        <w:t>Con miras a crear la igualdad efectiva de oportunidades y de trato entre trabajadores y trabajadoras, cada Miembro deberá incluir entre los objetivos de su política nacional el de permitir que las personas con responsabilidades familiares que desempeñen o deseen desempeñar un empleo ejerzan su derecho a hacerlo sin ser objeto de discriminación y, en la medida de lo posible, sin conflicto entre sus responsabilidades familiares y profesionales.</w:t>
      </w:r>
      <w:r>
        <w:rPr>
          <w:rFonts w:ascii="Times New Roman" w:eastAsia="Times New Roman" w:hAnsi="Times New Roman" w:cs="Times New Roman"/>
          <w:i/>
          <w:sz w:val="24"/>
          <w:szCs w:val="24"/>
          <w:highlight w:val="white"/>
          <w:vertAlign w:val="superscript"/>
        </w:rPr>
        <w:footnoteReference w:id="13"/>
      </w:r>
      <w:r>
        <w:rPr>
          <w:rFonts w:ascii="Times New Roman" w:eastAsia="Times New Roman" w:hAnsi="Times New Roman" w:cs="Times New Roman"/>
          <w:i/>
          <w:sz w:val="24"/>
          <w:szCs w:val="24"/>
          <w:highlight w:val="white"/>
        </w:rPr>
        <w:t>”</w:t>
      </w:r>
    </w:p>
    <w:p w14:paraId="74ADFC90" w14:textId="77777777" w:rsidR="009B2B7A" w:rsidRDefault="00C85ED6">
      <w:pPr>
        <w:spacing w:before="240" w:after="24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En este sentido, los mecanismos internacionales complementan y respaldan la implementación de un acuerdo orientado a promover el desarrollo y fortalecimiento de las MYPES en el distrito, con el objetivo de generar empleo y dinamizar el crecimiento económico del sector del comercio del café. </w:t>
      </w:r>
    </w:p>
    <w:p w14:paraId="51BF1FEA"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 Constitución Política de Colombia</w:t>
      </w:r>
    </w:p>
    <w:p w14:paraId="2C383ABC"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Desde el orden nacional, el trabajo es reconocido como un derecho fundamental del cual toda persona debe gozar. Por ello, fomentar este tipo de proyectos que fortalecen el emprendimiento contribuye a la materialización efectiva de ese derecho, tal como lo establece la norma de normas.</w:t>
      </w:r>
    </w:p>
    <w:p w14:paraId="04321944" w14:textId="77777777" w:rsidR="009B2B7A" w:rsidRDefault="00C85ED6">
      <w:pPr>
        <w:spacing w:before="240" w:after="240"/>
        <w:ind w:left="720"/>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“Artículo 25. El trabajo es un derecho y una obligación social y goza, en todas sus modalidades, de la especial protección del Estado. Toda persona tiene derecho a un trabajo en condiciones dignas y justas.</w:t>
      </w:r>
      <w:r>
        <w:rPr>
          <w:rFonts w:ascii="Times New Roman" w:eastAsia="Times New Roman" w:hAnsi="Times New Roman" w:cs="Times New Roman"/>
          <w:i/>
          <w:sz w:val="24"/>
          <w:szCs w:val="24"/>
          <w:highlight w:val="white"/>
          <w:vertAlign w:val="superscript"/>
        </w:rPr>
        <w:footnoteReference w:id="14"/>
      </w:r>
      <w:r>
        <w:rPr>
          <w:rFonts w:ascii="Times New Roman" w:eastAsia="Times New Roman" w:hAnsi="Times New Roman" w:cs="Times New Roman"/>
          <w:i/>
          <w:sz w:val="24"/>
          <w:szCs w:val="24"/>
          <w:highlight w:val="white"/>
        </w:rPr>
        <w:t>”</w:t>
      </w:r>
    </w:p>
    <w:p w14:paraId="10FFE673" w14:textId="77777777" w:rsidR="009B2B7A" w:rsidRDefault="00C85ED6">
      <w:pPr>
        <w:spacing w:before="240" w:after="24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Por otra parte, la Constitución Política establece que la producción alimentaria debe contar con una protección especial. En ese sentido, fortalecer los emprendimientos que impulsan la cadena de producción de bienes derivados del café contribuye a dinamizar la economía y beneficia a diversos sectores, como el productor y el comercializador.</w:t>
      </w:r>
    </w:p>
    <w:p w14:paraId="44388BB7" w14:textId="77777777" w:rsidR="009B2B7A" w:rsidRDefault="00C85ED6">
      <w:pPr>
        <w:spacing w:before="240" w:after="240"/>
        <w:ind w:left="720"/>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“ARTÍCULO 65. La producción de alimentos gozará de la especial protección del Estado.Para tal efecto, se otorgará prioridad al desarrollo integral de las actividades agrícolas, pecuarias, pesqueras, forestales y agroindustriales, así como también a la construcción de obras de infraestructura física y adecuación de tierras. De igual manera, el Estado promoverá la investigación y la transferencia de tecnología para la producción de alimentos y materias primas de origen agropecuario, con el propósito de incrementar la productividad </w:t>
      </w:r>
      <w:r>
        <w:rPr>
          <w:rFonts w:ascii="Times New Roman" w:eastAsia="Times New Roman" w:hAnsi="Times New Roman" w:cs="Times New Roman"/>
          <w:i/>
          <w:sz w:val="24"/>
          <w:szCs w:val="24"/>
          <w:highlight w:val="white"/>
          <w:vertAlign w:val="superscript"/>
        </w:rPr>
        <w:footnoteReference w:id="15"/>
      </w:r>
      <w:r>
        <w:rPr>
          <w:rFonts w:ascii="Times New Roman" w:eastAsia="Times New Roman" w:hAnsi="Times New Roman" w:cs="Times New Roman"/>
          <w:i/>
          <w:sz w:val="24"/>
          <w:szCs w:val="24"/>
          <w:highlight w:val="white"/>
        </w:rPr>
        <w:t>”</w:t>
      </w:r>
    </w:p>
    <w:p w14:paraId="4854BF53"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6.3. Legislación nacional. </w:t>
      </w:r>
    </w:p>
    <w:p w14:paraId="763CB6CE"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virtud del artículo 14 de la ley 590 de 2000 modificado por el artículo 11 de la ley 905 de 2004, los distritos </w:t>
      </w:r>
      <w:r>
        <w:rPr>
          <w:rFonts w:ascii="Times New Roman" w:eastAsia="Times New Roman" w:hAnsi="Times New Roman" w:cs="Times New Roman"/>
          <w:i/>
          <w:sz w:val="24"/>
          <w:szCs w:val="24"/>
        </w:rPr>
        <w:t>“promoverán coordinadamente, la organización de ferias locales (...) la conformación de centros de exhibición e información permanentes”</w:t>
      </w:r>
      <w:r>
        <w:rPr>
          <w:rFonts w:ascii="Times New Roman" w:eastAsia="Times New Roman" w:hAnsi="Times New Roman" w:cs="Times New Roman"/>
          <w:sz w:val="24"/>
          <w:szCs w:val="24"/>
        </w:rPr>
        <w:t xml:space="preserve">. Luego, Bogotá como Distrito Capital tiene la función de promover en coordinación con otras entidades, como se formula en el presente proyecto de acuerdo, de organizar ferias locales, conformar centros de exhibición e información permanentes donde resulten beneficiarios los negocios y establecimientos relacionados con el café. </w:t>
      </w:r>
    </w:p>
    <w:p w14:paraId="123DED02" w14:textId="77777777" w:rsidR="009B2B7A" w:rsidRDefault="00C85ED6">
      <w:pPr>
        <w:spacing w:before="240" w:after="24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Por otro lado, el artículo 4 de la ley 1253 de 2008 indica a las entidades territoriales la obligación de </w:t>
      </w:r>
      <w:r>
        <w:rPr>
          <w:rFonts w:ascii="Times New Roman" w:eastAsia="Times New Roman" w:hAnsi="Times New Roman" w:cs="Times New Roman"/>
          <w:i/>
          <w:sz w:val="24"/>
          <w:szCs w:val="24"/>
        </w:rPr>
        <w:t>“objetivos, metas, prioridades, políticas y estrategias dirigidas a lograr el aumento de la productividad y mejoramiento de la competitividad”</w:t>
      </w:r>
      <w:r>
        <w:rPr>
          <w:rFonts w:ascii="Times New Roman" w:eastAsia="Times New Roman" w:hAnsi="Times New Roman" w:cs="Times New Roman"/>
          <w:sz w:val="24"/>
          <w:szCs w:val="24"/>
        </w:rPr>
        <w:t xml:space="preserve">. En esa medida, el proyecto de acuerdo pretende adecuarse al logro de estos objetivos, prioridades, políticas y estrategias mediante orientaciones de utilidad para aumentar la productividad y mejorar la competitividad del sector comercial café en Bogotá D.C.  </w:t>
      </w:r>
    </w:p>
    <w:p w14:paraId="6CBA160E"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Ley 2069 de 2020 tiene como propósito promover el emprendimiento en Colombia mediante la implementación de diversas estrategias orientadas al fortalecimiento de las micro, pequeñas y medianas empresas. Esta normativa incluye el respaldo a negocios locales, como las cafeterías y otros establecimientos dedicados a la comercialización de productos derivados del café.</w:t>
      </w:r>
    </w:p>
    <w:p w14:paraId="39ECF6FF" w14:textId="77777777" w:rsidR="009B2B7A" w:rsidRDefault="00C85ED6">
      <w:pPr>
        <w:spacing w:before="240" w:after="240"/>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“ARTÍCULO 1. OBJETO. La presente Ley tiene por objeto establecer un marco regulatorio que propicie el emprendimiento y el crecimiento, consolidación y sostenibilidad de las empresas, con el fin de aumentar el bienestar social y generar equidad. Dicho marco delineará un enfoque regionalizado de acuerdo a las realidades socioeconómicas de cada región.</w:t>
      </w:r>
      <w:r>
        <w:rPr>
          <w:rFonts w:ascii="Times New Roman" w:eastAsia="Times New Roman" w:hAnsi="Times New Roman" w:cs="Times New Roman"/>
          <w:i/>
          <w:sz w:val="24"/>
          <w:szCs w:val="24"/>
          <w:vertAlign w:val="superscript"/>
        </w:rPr>
        <w:footnoteReference w:id="16"/>
      </w:r>
    </w:p>
    <w:p w14:paraId="52CC5B4B" w14:textId="77777777" w:rsidR="009B2B7A" w:rsidRDefault="00C85ED6">
      <w:pPr>
        <w:spacing w:before="240" w:after="240"/>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4D7311A" w14:textId="77777777" w:rsidR="009B2B7A" w:rsidRDefault="00C85ED6">
      <w:pPr>
        <w:spacing w:before="240" w:after="240"/>
        <w:ind w:left="72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ARTÍCULO 54. EMPRENDIMIENTOS SOCIALES. El Gobierno Nacional, en conjunto con los</w:t>
      </w:r>
      <w:r>
        <w:rPr>
          <w:rFonts w:ascii="Times New Roman" w:eastAsia="Times New Roman" w:hAnsi="Times New Roman" w:cs="Times New Roman"/>
          <w:b/>
          <w:i/>
          <w:sz w:val="24"/>
          <w:szCs w:val="24"/>
          <w:u w:val="single"/>
        </w:rPr>
        <w:t xml:space="preserve"> departamentos y municipios promoverán y apoyarán emprendimientos sociales con réditos en el bienestar de las comunidades, de manera especial en zonas rurales</w:t>
      </w:r>
      <w:r>
        <w:rPr>
          <w:rFonts w:ascii="Times New Roman" w:eastAsia="Times New Roman" w:hAnsi="Times New Roman" w:cs="Times New Roman"/>
          <w:i/>
          <w:sz w:val="24"/>
          <w:szCs w:val="24"/>
        </w:rPr>
        <w:t>, regiones con mayores índices de pobreza del país y en los municipios PDIT. De igual manera,</w:t>
      </w:r>
      <w:r>
        <w:rPr>
          <w:rFonts w:ascii="Times New Roman" w:eastAsia="Times New Roman" w:hAnsi="Times New Roman" w:cs="Times New Roman"/>
          <w:b/>
          <w:i/>
          <w:sz w:val="24"/>
          <w:szCs w:val="24"/>
          <w:u w:val="single"/>
        </w:rPr>
        <w:t xml:space="preserve"> se desarrollarán programas que busquen identificar, formar, acompañar e incentivar el emprendimiento social en el país.</w:t>
      </w:r>
      <w:r>
        <w:rPr>
          <w:rFonts w:ascii="Times New Roman" w:eastAsia="Times New Roman" w:hAnsi="Times New Roman" w:cs="Times New Roman"/>
          <w:i/>
          <w:sz w:val="24"/>
          <w:szCs w:val="24"/>
        </w:rPr>
        <w:t>”</w:t>
      </w:r>
    </w:p>
    <w:p w14:paraId="4E8378A7"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igual forma la ley 2294 de  de 2023  Plan Nacional de Desarrollo 2022 - 2026 establece que </w:t>
      </w:r>
    </w:p>
    <w:p w14:paraId="24B88014" w14:textId="77777777" w:rsidR="009B2B7A" w:rsidRDefault="00C85ED6">
      <w:pPr>
        <w:spacing w:before="240" w:after="240"/>
        <w:ind w:left="72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“Artículo 74. Parágrafo 1. El Gobierno Nacional promoverá la formulación e implementación participativa de políticas públicas de trabajo digno y decente en los niveles departamentales y municipales, así como regionales y demás niveles pertinentes con su componente de evaluación. Para ello, prestará asistencia legal, técnica y tecnológica. Estas políticas incorporan un enfoque específico de trabajo decente para las zonas rurales que contribuya a la implementación de los acuerdos de paz, y el cierre de brechas de género.</w:t>
      </w:r>
      <w:r>
        <w:rPr>
          <w:rFonts w:ascii="Times New Roman" w:eastAsia="Times New Roman" w:hAnsi="Times New Roman" w:cs="Times New Roman"/>
          <w:i/>
          <w:sz w:val="24"/>
          <w:szCs w:val="24"/>
          <w:vertAlign w:val="superscript"/>
        </w:rPr>
        <w:footnoteReference w:id="17"/>
      </w:r>
      <w:r>
        <w:rPr>
          <w:rFonts w:ascii="Times New Roman" w:eastAsia="Times New Roman" w:hAnsi="Times New Roman" w:cs="Times New Roman"/>
          <w:i/>
          <w:sz w:val="24"/>
          <w:szCs w:val="24"/>
        </w:rPr>
        <w:t>”</w:t>
      </w:r>
    </w:p>
    <w:p w14:paraId="551637D6"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Esta normativa no solo habilita sino que también  impulsa la formulación de políticas públicas territoriales que promuevan el trabajo digno en sectores estratégicos como el caficultor. Por tanto, este artículo sirve  para sustentar el proyecto que busca el fortalecimiento del comercio del café y el fomento a los emprendimientos que dinamizan esta cadena productiva en Colombia.</w:t>
      </w:r>
    </w:p>
    <w:p w14:paraId="5068EBE7"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Bajo esa misma línea a nivel nacional, se han expedido normativas como la Ley 1337 de 2009, mediante las cuales se busca exaltar la cultura cafetera del país y se establecen lineamientos para la promoción de actividades relacionadas con el café. Es así que con el propósito de materializar esta normativa nacional en el ámbito local, resulta importante la implementación de proyectos como el aquí descrito, que buscan crear espacios de participación para aquellas personas que comercializan productos a base de café en sus establecimientos comerciales, la normatividad nacional en  la Ley 1337 de 2009 establece que: </w:t>
      </w:r>
    </w:p>
    <w:p w14:paraId="642ECA9E" w14:textId="77777777" w:rsidR="009B2B7A" w:rsidRDefault="00C85ED6">
      <w:pPr>
        <w:spacing w:before="240" w:after="240"/>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“Artículo 1°. La Nación rinde homenaje a los caficultores colombianos, al cumplir ochenta años de creada la Federación Nacional de Cafeteros. Declárese el día veintisiete (27) de junio de cada año, fecha de su creación, como el “Día Nacional del Café.</w:t>
      </w:r>
      <w:r>
        <w:rPr>
          <w:rFonts w:ascii="Times New Roman" w:eastAsia="Times New Roman" w:hAnsi="Times New Roman" w:cs="Times New Roman"/>
          <w:i/>
          <w:sz w:val="24"/>
          <w:szCs w:val="24"/>
          <w:vertAlign w:val="superscript"/>
        </w:rPr>
        <w:footnoteReference w:id="18"/>
      </w:r>
      <w:r>
        <w:rPr>
          <w:rFonts w:ascii="Times New Roman" w:eastAsia="Times New Roman" w:hAnsi="Times New Roman" w:cs="Times New Roman"/>
          <w:i/>
          <w:sz w:val="24"/>
          <w:szCs w:val="24"/>
        </w:rPr>
        <w:t>”</w:t>
      </w:r>
    </w:p>
    <w:p w14:paraId="721FF719"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Como se puede evidenciar, la normativa mencionada tiene como finalidad exaltar y reconocer la labor de los caficultores del país. En este sentido, desarrollar propuestas orientadas a la promoción de productos elaborados a base de café contribuye a dinamizar la cadena de producción cafetera. Al apoyar los emprendimientos y empresas dedicadas a la fabricación y comercialización de estos productos, se beneficia de manera integral todo el sistema productivo del café.</w:t>
      </w:r>
    </w:p>
    <w:p w14:paraId="4F5762E8"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Finalmente, la ley de la Región Metropolitana, de la cual hace parte la ciudad de Bogotá D.C, ha establecido como competencia en su eje temático en materia de desarrollo económico lo siguiente</w:t>
      </w:r>
      <w:r>
        <w:rPr>
          <w:rFonts w:ascii="Times New Roman" w:eastAsia="Times New Roman" w:hAnsi="Times New Roman" w:cs="Times New Roman"/>
          <w:i/>
          <w:sz w:val="24"/>
          <w:szCs w:val="24"/>
        </w:rPr>
        <w:t xml:space="preserve"> “Potenciar la innovación empresarial y la competitividad de las cadenas de producción existentes y futuras” </w:t>
      </w:r>
      <w:r>
        <w:rPr>
          <w:rFonts w:ascii="Times New Roman" w:eastAsia="Times New Roman" w:hAnsi="Times New Roman" w:cs="Times New Roman"/>
          <w:sz w:val="24"/>
          <w:szCs w:val="24"/>
        </w:rPr>
        <w:t xml:space="preserve">(artículo 10 de la ley 2199 de 2022). Por el lado de la agricultura, la Región Metropolitana tiene por competencia: </w:t>
      </w:r>
    </w:p>
    <w:p w14:paraId="667A3C9D" w14:textId="77777777" w:rsidR="009B2B7A" w:rsidRDefault="00C85ED6">
      <w:pPr>
        <w:spacing w:before="240" w:after="240"/>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Diseñar, ejecutar y evaluar las políticas, planes, programas y proyectos de carácter regional de desarrollo agropecuario relacionados con la investigación, el desarrollo tecnológico, la innovación y la extensión agropecuaria regional para el favorecimiento de producción con perspectiva de seguridad alimentaria y sostenibilidad ambiental, en armonía con las políticas y planes nacionales, departamentales y municipales en esta materia.</w:t>
      </w:r>
    </w:p>
    <w:p w14:paraId="7A74472C" w14:textId="77777777" w:rsidR="009B2B7A" w:rsidRDefault="00C85ED6">
      <w:pPr>
        <w:spacing w:before="240" w:after="240"/>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 Diseñar, ejecutar y evaluar las políticas, planes, programas y proyectos de carácter regional para el fortalecimiento de las cadenas agropecuarias y forestales, en los temas relacionados con la producción, la asistencia técnica, la comercialización, la asociatividad, las alianzas productivas, la formalización empresarial, laboral y la infraestructura productiva, la trazabilidad, gestión logística el enfoque colaborativo de la cadena productiva, la inserción en los mercados regionales y la generación de valor agregado en los productos agropecuarios, en armonía con las políticas y planes nacionales, departamentales y municipales en esta materia.”</w:t>
      </w:r>
    </w:p>
    <w:p w14:paraId="59DB51A7"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allí que, entender la importancia de la Región Metropolitana en materia de desarrollo económico y agricultura con respecto al café dada la integración regional y la interacción con otras entidades territoriales, permite inferir la necesidad de contemplar ese forma asociativa a nivel regional para potenciar las medidas indicadas en el presente proyecto de acuerdo. </w:t>
      </w:r>
    </w:p>
    <w:p w14:paraId="4DD85872"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6.5 Normas de rango reglamentario de orden distrital </w:t>
      </w:r>
    </w:p>
    <w:p w14:paraId="7FC5F303"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 nivel distrital se han implementado diversos acuerdo con los que busca apoyar los emprendimientos como el acuerdo 820 de 2021 en el que se establece que:</w:t>
      </w:r>
      <w:r>
        <w:rPr>
          <w:rFonts w:ascii="Times New Roman" w:eastAsia="Times New Roman" w:hAnsi="Times New Roman" w:cs="Times New Roman"/>
          <w:b/>
          <w:sz w:val="24"/>
          <w:szCs w:val="24"/>
        </w:rPr>
        <w:t xml:space="preserve"> </w:t>
      </w:r>
    </w:p>
    <w:p w14:paraId="6808C5FB" w14:textId="77777777" w:rsidR="009B2B7A" w:rsidRDefault="00C85ED6">
      <w:pPr>
        <w:spacing w:before="240" w:after="240"/>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“Artículo 1: Bogotá D.C, a través de la Secretaría de Desarrollo Económico, liderará la articulación de la Red Regional de Emprendimiento de la mano de su Estrategia “Bogotá E”. Esta red tendrá como propósito el diseño e implementación de programas y estrategias conjuntas de escala regional que reconozcan las ventajas comparativas y competitivas derivadas de la generación de economías de aglomeración, con el fin de promover, fortalecer, diversificar y especializar la productividad y los procesos de emprendimiento con potencial dinámico y de alto impacto, para el desarrollo socioeconómico de la Bogotá – Región.</w:t>
      </w:r>
      <w:r>
        <w:rPr>
          <w:rFonts w:ascii="Times New Roman" w:eastAsia="Times New Roman" w:hAnsi="Times New Roman" w:cs="Times New Roman"/>
          <w:i/>
          <w:sz w:val="24"/>
          <w:szCs w:val="24"/>
          <w:vertAlign w:val="superscript"/>
        </w:rPr>
        <w:footnoteReference w:id="19"/>
      </w:r>
      <w:r>
        <w:rPr>
          <w:rFonts w:ascii="Times New Roman" w:eastAsia="Times New Roman" w:hAnsi="Times New Roman" w:cs="Times New Roman"/>
          <w:i/>
          <w:sz w:val="24"/>
          <w:szCs w:val="24"/>
        </w:rPr>
        <w:t>”</w:t>
      </w:r>
    </w:p>
    <w:p w14:paraId="33A00CD2" w14:textId="77777777" w:rsidR="009B2B7A" w:rsidRDefault="00C85ED6">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El articulado anterior evidencia que se han desarrollado proyectos orientados a fomentar el crecimiento de las pequeñas empresas. En este contexto, resulta fundamental crear espacios que faciliten la implementación y consolidación de dichos acuerdos. Iniciativas como la “Ruta del Café” son ideales para fortalecer los emprendimientos relacionados con este producto, ya que no sólo dinamizan el comercio de productos derivados, sino que también contribuyen a la generación de empleo.</w:t>
      </w:r>
    </w:p>
    <w:p w14:paraId="1E189794" w14:textId="77777777" w:rsidR="009B2B7A" w:rsidRDefault="00C85ED6">
      <w:pPr>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highlight w:val="white"/>
        </w:rPr>
        <w:t xml:space="preserve">6. COMPETENCIA </w:t>
      </w:r>
    </w:p>
    <w:p w14:paraId="307BC097" w14:textId="77777777" w:rsidR="009B2B7A" w:rsidRDefault="009B2B7A">
      <w:pPr>
        <w:rPr>
          <w:rFonts w:ascii="Times New Roman" w:eastAsia="Times New Roman" w:hAnsi="Times New Roman" w:cs="Times New Roman"/>
          <w:b/>
          <w:color w:val="FF0000"/>
          <w:sz w:val="24"/>
          <w:szCs w:val="24"/>
        </w:rPr>
      </w:pPr>
    </w:p>
    <w:p w14:paraId="169820B2"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652B1D36" w14:textId="77777777" w:rsidR="009B2B7A" w:rsidRDefault="00C85ED6">
      <w:pPr>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“ARTÍCULO 313. Corresponde a los Concejos:</w:t>
      </w:r>
    </w:p>
    <w:p w14:paraId="420C8492" w14:textId="77777777" w:rsidR="009B2B7A" w:rsidRDefault="00C85ED6">
      <w:pPr>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Reglamentar las funciones y la eficiente prestación de los servicios a cargo del municipio [...]</w:t>
      </w:r>
      <w:r>
        <w:rPr>
          <w:rFonts w:ascii="Times New Roman" w:eastAsia="Times New Roman" w:hAnsi="Times New Roman" w:cs="Times New Roman"/>
          <w:i/>
          <w:sz w:val="24"/>
          <w:szCs w:val="24"/>
          <w:vertAlign w:val="superscript"/>
        </w:rPr>
        <w:footnoteReference w:id="20"/>
      </w:r>
      <w:r>
        <w:rPr>
          <w:rFonts w:ascii="Times New Roman" w:eastAsia="Times New Roman" w:hAnsi="Times New Roman" w:cs="Times New Roman"/>
          <w:i/>
          <w:sz w:val="24"/>
          <w:szCs w:val="24"/>
        </w:rPr>
        <w:t>”.</w:t>
      </w:r>
    </w:p>
    <w:p w14:paraId="7546BAB7" w14:textId="77777777" w:rsidR="009B2B7A" w:rsidRDefault="009B2B7A">
      <w:pPr>
        <w:rPr>
          <w:rFonts w:ascii="Times New Roman" w:eastAsia="Times New Roman" w:hAnsi="Times New Roman" w:cs="Times New Roman"/>
          <w:sz w:val="24"/>
          <w:szCs w:val="24"/>
        </w:rPr>
      </w:pPr>
    </w:p>
    <w:p w14:paraId="3575EAFA" w14:textId="77777777" w:rsidR="009B2B7A" w:rsidRDefault="00C85ED6">
      <w:pPr>
        <w:rPr>
          <w:rFonts w:ascii="Times New Roman" w:eastAsia="Times New Roman" w:hAnsi="Times New Roman" w:cs="Times New Roman"/>
          <w:sz w:val="24"/>
          <w:szCs w:val="24"/>
        </w:rPr>
      </w:pPr>
      <w:r>
        <w:rPr>
          <w:rFonts w:ascii="Times New Roman" w:eastAsia="Times New Roman" w:hAnsi="Times New Roman" w:cs="Times New Roman"/>
          <w:sz w:val="24"/>
          <w:szCs w:val="24"/>
        </w:rPr>
        <w:t>En segundo lugar, el artículo 12 del Decreto Ley 1421 de 1993 - Estatuto Orgánico de Bogotá estipula que:</w:t>
      </w:r>
    </w:p>
    <w:p w14:paraId="07C45343" w14:textId="77777777" w:rsidR="009B2B7A" w:rsidRDefault="009B2B7A">
      <w:pPr>
        <w:rPr>
          <w:rFonts w:ascii="Times New Roman" w:eastAsia="Times New Roman" w:hAnsi="Times New Roman" w:cs="Times New Roman"/>
          <w:sz w:val="24"/>
          <w:szCs w:val="24"/>
        </w:rPr>
      </w:pPr>
    </w:p>
    <w:p w14:paraId="11BAEE09" w14:textId="77777777" w:rsidR="009B2B7A" w:rsidRDefault="009B2B7A">
      <w:pPr>
        <w:rPr>
          <w:rFonts w:ascii="Times New Roman" w:eastAsia="Times New Roman" w:hAnsi="Times New Roman" w:cs="Times New Roman"/>
          <w:sz w:val="24"/>
          <w:szCs w:val="24"/>
        </w:rPr>
      </w:pPr>
    </w:p>
    <w:p w14:paraId="4B4A87B1" w14:textId="77777777" w:rsidR="009B2B7A" w:rsidRDefault="00C85ED6">
      <w:pPr>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“ARTÍCULO 12. Atribuciones. Corresponde al Concejo Distrital, de conformidad con la Constitución y a la ley:</w:t>
      </w:r>
    </w:p>
    <w:p w14:paraId="05446287" w14:textId="77777777" w:rsidR="009B2B7A" w:rsidRDefault="00C85ED6">
      <w:pPr>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Dictar las normas necesarias para garantizar el adecuado cumplimiento de las funciones y la eficiente prestación de los servicios a cargo del Distrito [...]”.</w:t>
      </w:r>
    </w:p>
    <w:p w14:paraId="2B8484A0" w14:textId="77777777" w:rsidR="009B2B7A" w:rsidRDefault="009B2B7A">
      <w:pPr>
        <w:rPr>
          <w:rFonts w:ascii="Times New Roman" w:eastAsia="Times New Roman" w:hAnsi="Times New Roman" w:cs="Times New Roman"/>
          <w:b/>
          <w:color w:val="FF0000"/>
          <w:sz w:val="24"/>
          <w:szCs w:val="24"/>
        </w:rPr>
      </w:pPr>
    </w:p>
    <w:p w14:paraId="15E0AEB7" w14:textId="77777777" w:rsidR="009B2B7A" w:rsidRDefault="009B2B7A">
      <w:pPr>
        <w:rPr>
          <w:rFonts w:ascii="Times New Roman" w:eastAsia="Times New Roman" w:hAnsi="Times New Roman" w:cs="Times New Roman"/>
          <w:b/>
          <w:sz w:val="24"/>
          <w:szCs w:val="24"/>
          <w:highlight w:val="white"/>
        </w:rPr>
      </w:pPr>
    </w:p>
    <w:p w14:paraId="679B6BFC" w14:textId="77777777" w:rsidR="009B2B7A" w:rsidRDefault="00C85ED6">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7. IMPACTO FISCAL</w:t>
      </w:r>
    </w:p>
    <w:p w14:paraId="508A83A7" w14:textId="77777777" w:rsidR="009B2B7A" w:rsidRDefault="009B2B7A">
      <w:pPr>
        <w:jc w:val="center"/>
        <w:rPr>
          <w:rFonts w:ascii="Times New Roman" w:eastAsia="Times New Roman" w:hAnsi="Times New Roman" w:cs="Times New Roman"/>
          <w:b/>
          <w:sz w:val="24"/>
          <w:szCs w:val="24"/>
          <w:highlight w:val="white"/>
        </w:rPr>
      </w:pPr>
    </w:p>
    <w:p w14:paraId="6CE98717"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Ley 819 de 2003 “</w:t>
      </w:r>
      <w:r>
        <w:rPr>
          <w:rFonts w:ascii="Times New Roman" w:eastAsia="Times New Roman" w:hAnsi="Times New Roman" w:cs="Times New Roman"/>
          <w:i/>
          <w:sz w:val="24"/>
          <w:szCs w:val="24"/>
        </w:rPr>
        <w:t>Por la cual se dictan normas orgánicas en materia de presupuesto, responsabilidad y transparencia fiscal y se dictan otras disposiciones</w:t>
      </w:r>
      <w:r>
        <w:rPr>
          <w:rFonts w:ascii="Times New Roman" w:eastAsia="Times New Roman" w:hAnsi="Times New Roman" w:cs="Times New Roman"/>
          <w:sz w:val="24"/>
          <w:szCs w:val="24"/>
        </w:rPr>
        <w:t xml:space="preserve">” en su artículo 7 establece: </w:t>
      </w:r>
    </w:p>
    <w:p w14:paraId="55F06CFF" w14:textId="77777777" w:rsidR="009B2B7A" w:rsidRDefault="009B2B7A">
      <w:pPr>
        <w:jc w:val="both"/>
        <w:rPr>
          <w:rFonts w:ascii="Times New Roman" w:eastAsia="Times New Roman" w:hAnsi="Times New Roman" w:cs="Times New Roman"/>
          <w:sz w:val="24"/>
          <w:szCs w:val="24"/>
        </w:rPr>
      </w:pPr>
    </w:p>
    <w:p w14:paraId="0392655B" w14:textId="77777777" w:rsidR="009B2B7A" w:rsidRDefault="00C85ED6">
      <w:pPr>
        <w:ind w:left="72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22470B0F" w14:textId="77777777" w:rsidR="009B2B7A" w:rsidRDefault="009B2B7A">
      <w:pPr>
        <w:jc w:val="both"/>
        <w:rPr>
          <w:rFonts w:ascii="Times New Roman" w:eastAsia="Times New Roman" w:hAnsi="Times New Roman" w:cs="Times New Roman"/>
          <w:sz w:val="24"/>
          <w:szCs w:val="24"/>
        </w:rPr>
      </w:pPr>
    </w:p>
    <w:p w14:paraId="1A7FFE5E" w14:textId="77777777" w:rsidR="009B2B7A" w:rsidRDefault="00C85ED6">
      <w:pPr>
        <w:ind w:left="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Para estos propósitos, deberá incluirse expresamente en la exposición de motivos y en las ponencias de trámite respectivas los costos fiscales de la iniciativa y la fuente de ingreso adicional generada para el financiamiento de dicho costo”.</w:t>
      </w:r>
    </w:p>
    <w:p w14:paraId="3B4E0D4D"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materia del fortalecimiento de la economía local a través del empoderamiento de MYPIMES y creación de cadenas productivas, por ello, en el Plan Distrital de Desarrollo “</w:t>
      </w:r>
      <w:r>
        <w:rPr>
          <w:rFonts w:ascii="Times New Roman" w:eastAsia="Times New Roman" w:hAnsi="Times New Roman" w:cs="Times New Roman"/>
          <w:i/>
          <w:sz w:val="24"/>
          <w:szCs w:val="24"/>
        </w:rPr>
        <w:t>Bogotá Camina Segura</w:t>
      </w:r>
      <w:r>
        <w:rPr>
          <w:rFonts w:ascii="Times New Roman" w:eastAsia="Times New Roman" w:hAnsi="Times New Roman" w:cs="Times New Roman"/>
          <w:sz w:val="24"/>
          <w:szCs w:val="24"/>
        </w:rPr>
        <w:t xml:space="preserve">”, aprobado mediante el Acuerdo Distrital 927 de 2024, se incluyen tres programas relacionados con este fenómeno, como lo son: (i) el Articulo 12 </w:t>
      </w:r>
      <w:r>
        <w:rPr>
          <w:rFonts w:ascii="Times New Roman" w:eastAsia="Times New Roman" w:hAnsi="Times New Roman" w:cs="Times New Roman"/>
          <w:i/>
          <w:sz w:val="24"/>
          <w:szCs w:val="24"/>
        </w:rPr>
        <w:t>“Bogotá cuida a su gente”</w:t>
      </w:r>
      <w:r>
        <w:rPr>
          <w:rFonts w:ascii="Times New Roman" w:eastAsia="Times New Roman" w:hAnsi="Times New Roman" w:cs="Times New Roman"/>
          <w:sz w:val="24"/>
          <w:szCs w:val="24"/>
        </w:rPr>
        <w:t xml:space="preserve">, que comprende la </w:t>
      </w:r>
      <w:r>
        <w:rPr>
          <w:rFonts w:ascii="Times New Roman" w:eastAsia="Times New Roman" w:hAnsi="Times New Roman" w:cs="Times New Roman"/>
          <w:sz w:val="24"/>
          <w:szCs w:val="24"/>
          <w:highlight w:val="white"/>
        </w:rPr>
        <w:t>necesidad de desarrollar estrategias que promuevan la inclusión social y combatan la discriminación, especialmente a través de la implementación de acciones que lleven a transformar situaciones históricas de discriminación y exclusión</w:t>
      </w:r>
      <w:r>
        <w:rPr>
          <w:rFonts w:ascii="Times New Roman" w:eastAsia="Times New Roman" w:hAnsi="Times New Roman" w:cs="Times New Roman"/>
          <w:sz w:val="24"/>
          <w:szCs w:val="24"/>
        </w:rPr>
        <w:t xml:space="preserve">;  (ii) el Programa 19 </w:t>
      </w:r>
      <w:r>
        <w:rPr>
          <w:rFonts w:ascii="Times New Roman" w:eastAsia="Times New Roman" w:hAnsi="Times New Roman" w:cs="Times New Roman"/>
          <w:i/>
          <w:sz w:val="24"/>
          <w:szCs w:val="24"/>
        </w:rPr>
        <w:t xml:space="preserve">“Desarrollo empresarial, productividad y empleo” </w:t>
      </w:r>
      <w:r>
        <w:rPr>
          <w:rFonts w:ascii="Times New Roman" w:eastAsia="Times New Roman" w:hAnsi="Times New Roman" w:cs="Times New Roman"/>
          <w:sz w:val="24"/>
          <w:szCs w:val="24"/>
        </w:rPr>
        <w:t>que propende por ejecución de acciones para las micro, pequeñas, medianas y grandes empresas enfocadas en asistencia técnica y financiera para su fortalecimiento y lograr potencializar los sectores de servicios, comercio e industrias</w:t>
      </w:r>
      <w:r>
        <w:rPr>
          <w:rFonts w:ascii="Times New Roman" w:eastAsia="Times New Roman" w:hAnsi="Times New Roman" w:cs="Times New Roman"/>
          <w:sz w:val="24"/>
          <w:szCs w:val="24"/>
          <w:highlight w:val="white"/>
        </w:rPr>
        <w:t xml:space="preserve">; y </w:t>
      </w:r>
      <w:r>
        <w:rPr>
          <w:rFonts w:ascii="Times New Roman" w:eastAsia="Times New Roman" w:hAnsi="Times New Roman" w:cs="Times New Roman"/>
          <w:sz w:val="24"/>
          <w:szCs w:val="24"/>
        </w:rPr>
        <w:t>(iii) Programa 20 “</w:t>
      </w:r>
      <w:r>
        <w:rPr>
          <w:rFonts w:ascii="Times New Roman" w:eastAsia="Times New Roman" w:hAnsi="Times New Roman" w:cs="Times New Roman"/>
          <w:i/>
          <w:sz w:val="24"/>
          <w:szCs w:val="24"/>
        </w:rPr>
        <w:t>Promoción del emprendimiento formal, equitativo e incluyente</w:t>
      </w:r>
      <w:r>
        <w:rPr>
          <w:rFonts w:ascii="Times New Roman" w:eastAsia="Times New Roman" w:hAnsi="Times New Roman" w:cs="Times New Roman"/>
          <w:sz w:val="24"/>
          <w:szCs w:val="24"/>
        </w:rPr>
        <w:t xml:space="preserve">” que constituye un mecanismo para la materialización del Sistema Distrital de Apoyo al Emprendimiento a través del cual se impulse sectores productivos encabezados por mujeres, jóvenes, personas mayores, poblaciones y comunidades étnicas, poblaciones rurales y campesinas, personas con discapacidad, así como a cuidadores y cuidadoras con el propósito de fomentar su desarrollo, independencia y seguridad económica. Así: </w:t>
      </w:r>
    </w:p>
    <w:p w14:paraId="3C6122CE" w14:textId="77777777" w:rsidR="009B2B7A" w:rsidRDefault="009B2B7A">
      <w:pPr>
        <w:jc w:val="both"/>
        <w:rPr>
          <w:rFonts w:ascii="Times New Roman" w:eastAsia="Times New Roman" w:hAnsi="Times New Roman" w:cs="Times New Roman"/>
          <w:sz w:val="24"/>
          <w:szCs w:val="24"/>
        </w:rPr>
      </w:pPr>
    </w:p>
    <w:p w14:paraId="75811EE3" w14:textId="77777777" w:rsidR="009B2B7A" w:rsidRDefault="00C85ED6">
      <w:pPr>
        <w:ind w:left="566"/>
        <w:jc w:val="both"/>
        <w:rPr>
          <w:rFonts w:ascii="Times New Roman" w:eastAsia="Times New Roman" w:hAnsi="Times New Roman" w:cs="Times New Roman"/>
          <w:i/>
          <w:color w:val="333333"/>
          <w:sz w:val="24"/>
          <w:szCs w:val="24"/>
          <w:highlight w:val="white"/>
          <w:u w:val="single"/>
        </w:rPr>
      </w:pPr>
      <w:r>
        <w:rPr>
          <w:rFonts w:ascii="Times New Roman" w:eastAsia="Times New Roman" w:hAnsi="Times New Roman" w:cs="Times New Roman"/>
          <w:i/>
          <w:sz w:val="24"/>
          <w:szCs w:val="24"/>
        </w:rPr>
        <w:t>[...]</w:t>
      </w:r>
    </w:p>
    <w:p w14:paraId="758AD370" w14:textId="77777777" w:rsidR="009B2B7A" w:rsidRDefault="009B2B7A">
      <w:pPr>
        <w:ind w:left="566"/>
        <w:jc w:val="both"/>
        <w:rPr>
          <w:rFonts w:ascii="Times New Roman" w:eastAsia="Times New Roman" w:hAnsi="Times New Roman" w:cs="Times New Roman"/>
          <w:i/>
          <w:color w:val="333333"/>
          <w:sz w:val="24"/>
          <w:szCs w:val="24"/>
          <w:highlight w:val="white"/>
          <w:u w:val="single"/>
        </w:rPr>
      </w:pPr>
    </w:p>
    <w:p w14:paraId="69DE5BF5" w14:textId="77777777" w:rsidR="009B2B7A" w:rsidRDefault="00C85ED6">
      <w:pPr>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 xml:space="preserve">Artículo 12. Programas del objetivo estratégico </w:t>
      </w:r>
      <w:r>
        <w:rPr>
          <w:rFonts w:ascii="Times New Roman" w:eastAsia="Times New Roman" w:hAnsi="Times New Roman" w:cs="Times New Roman"/>
          <w:i/>
          <w:sz w:val="24"/>
          <w:szCs w:val="24"/>
        </w:rPr>
        <w:t xml:space="preserve">“Bogotá confía en su potencial”. Adóptense los siguientes programas del objetivo: </w:t>
      </w:r>
    </w:p>
    <w:p w14:paraId="127AB1FB" w14:textId="77777777" w:rsidR="009B2B7A" w:rsidRDefault="009B2B7A">
      <w:pPr>
        <w:ind w:firstLine="720"/>
        <w:jc w:val="both"/>
        <w:rPr>
          <w:rFonts w:ascii="Times New Roman" w:eastAsia="Times New Roman" w:hAnsi="Times New Roman" w:cs="Times New Roman"/>
          <w:i/>
          <w:sz w:val="24"/>
          <w:szCs w:val="24"/>
        </w:rPr>
      </w:pPr>
    </w:p>
    <w:p w14:paraId="080A93D9" w14:textId="77777777" w:rsidR="009B2B7A" w:rsidRDefault="00C85ED6">
      <w:pPr>
        <w:ind w:left="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18D69F03" w14:textId="77777777" w:rsidR="009B2B7A" w:rsidRDefault="009B2B7A">
      <w:pPr>
        <w:ind w:left="566"/>
        <w:jc w:val="both"/>
        <w:rPr>
          <w:rFonts w:ascii="Times New Roman" w:eastAsia="Times New Roman" w:hAnsi="Times New Roman" w:cs="Times New Roman"/>
          <w:i/>
          <w:sz w:val="24"/>
          <w:szCs w:val="24"/>
        </w:rPr>
      </w:pPr>
    </w:p>
    <w:p w14:paraId="7C9EEBE3" w14:textId="77777777" w:rsidR="009B2B7A" w:rsidRDefault="00C85ED6">
      <w:pPr>
        <w:ind w:left="566"/>
        <w:jc w:val="both"/>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Programa 19. Desarrollo empresarial, productividad y empleo.</w:t>
      </w:r>
      <w:r>
        <w:rPr>
          <w:rFonts w:ascii="Times New Roman" w:eastAsia="Times New Roman" w:hAnsi="Times New Roman" w:cs="Times New Roman"/>
          <w:i/>
          <w:sz w:val="24"/>
          <w:szCs w:val="24"/>
        </w:rPr>
        <w:t xml:space="preserve"> El programa parte de la necesidad que tiene Bogotá de posicionarse como un </w:t>
      </w:r>
      <w:r>
        <w:rPr>
          <w:rFonts w:ascii="Times New Roman" w:eastAsia="Times New Roman" w:hAnsi="Times New Roman" w:cs="Times New Roman"/>
          <w:i/>
          <w:sz w:val="24"/>
          <w:szCs w:val="24"/>
          <w:u w:val="single"/>
        </w:rPr>
        <w:t>destino atractivo para la inversión extranjera, la creación y potencialización de empresas innovadoras,</w:t>
      </w:r>
      <w:r>
        <w:rPr>
          <w:rFonts w:ascii="Times New Roman" w:eastAsia="Times New Roman" w:hAnsi="Times New Roman" w:cs="Times New Roman"/>
          <w:i/>
          <w:sz w:val="24"/>
          <w:szCs w:val="24"/>
        </w:rPr>
        <w:t xml:space="preserve"> la realización de grandes eventos, realizar aprovechamiento económico racional del espacio público y la atracción de turistas. Para ello, </w:t>
      </w:r>
      <w:r>
        <w:rPr>
          <w:rFonts w:ascii="Times New Roman" w:eastAsia="Times New Roman" w:hAnsi="Times New Roman" w:cs="Times New Roman"/>
          <w:i/>
          <w:sz w:val="24"/>
          <w:szCs w:val="24"/>
          <w:u w:val="single"/>
        </w:rPr>
        <w:t>este programa fortalecerá el tejido empresarial de Bogotá mediante estrategias que promuevan mejoras en la productividad de las empresas a través de la innovación</w:t>
      </w:r>
      <w:r>
        <w:rPr>
          <w:rFonts w:ascii="Times New Roman" w:eastAsia="Times New Roman" w:hAnsi="Times New Roman" w:cs="Times New Roman"/>
          <w:i/>
          <w:sz w:val="24"/>
          <w:szCs w:val="24"/>
        </w:rPr>
        <w:t xml:space="preserve">, la participación en mercados internacionales y el posicionamiento de la ciudad como destino de inversión extranjera directa y epicentro de eventos de ciudad con alcance internacional. Adicionalmente, </w:t>
      </w:r>
      <w:r>
        <w:rPr>
          <w:rFonts w:ascii="Times New Roman" w:eastAsia="Times New Roman" w:hAnsi="Times New Roman" w:cs="Times New Roman"/>
          <w:i/>
          <w:sz w:val="24"/>
          <w:szCs w:val="24"/>
          <w:u w:val="single"/>
        </w:rPr>
        <w:t>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w:t>
      </w:r>
      <w:r>
        <w:rPr>
          <w:rFonts w:ascii="Times New Roman" w:eastAsia="Times New Roman" w:hAnsi="Times New Roman" w:cs="Times New Roman"/>
          <w:i/>
          <w:sz w:val="24"/>
          <w:szCs w:val="24"/>
        </w:rPr>
        <w:t xml:space="preserve"> Tal es el caso de los servicios, el comercio y las industrias, agro, culturales y creativas, el deporte y el turismo.</w:t>
      </w:r>
    </w:p>
    <w:p w14:paraId="77CC4D56" w14:textId="77777777" w:rsidR="009B2B7A" w:rsidRDefault="009B2B7A">
      <w:pPr>
        <w:ind w:left="566"/>
        <w:jc w:val="both"/>
        <w:rPr>
          <w:rFonts w:ascii="Times New Roman" w:eastAsia="Times New Roman" w:hAnsi="Times New Roman" w:cs="Times New Roman"/>
          <w:i/>
          <w:sz w:val="24"/>
          <w:szCs w:val="24"/>
        </w:rPr>
      </w:pPr>
    </w:p>
    <w:p w14:paraId="73BFCF67" w14:textId="77777777" w:rsidR="009B2B7A" w:rsidRDefault="00C85ED6">
      <w:pPr>
        <w:ind w:left="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2084A9AA" w14:textId="77777777" w:rsidR="009B2B7A" w:rsidRDefault="009B2B7A">
      <w:pPr>
        <w:ind w:left="566"/>
        <w:jc w:val="both"/>
        <w:rPr>
          <w:rFonts w:ascii="Times New Roman" w:eastAsia="Times New Roman" w:hAnsi="Times New Roman" w:cs="Times New Roman"/>
          <w:i/>
          <w:sz w:val="24"/>
          <w:szCs w:val="24"/>
        </w:rPr>
      </w:pPr>
    </w:p>
    <w:p w14:paraId="1C6DB35B" w14:textId="77777777" w:rsidR="009B2B7A" w:rsidRDefault="00C85ED6">
      <w:pPr>
        <w:ind w:left="566"/>
        <w:jc w:val="both"/>
        <w:rPr>
          <w:rFonts w:ascii="Times New Roman" w:eastAsia="Times New Roman" w:hAnsi="Times New Roman" w:cs="Times New Roman"/>
          <w:i/>
          <w:color w:val="333333"/>
          <w:sz w:val="24"/>
          <w:szCs w:val="24"/>
          <w:highlight w:val="white"/>
          <w:u w:val="single"/>
        </w:rPr>
      </w:pPr>
      <w:r>
        <w:rPr>
          <w:rFonts w:ascii="Times New Roman" w:eastAsia="Times New Roman" w:hAnsi="Times New Roman" w:cs="Times New Roman"/>
          <w:b/>
          <w:i/>
          <w:sz w:val="24"/>
          <w:szCs w:val="24"/>
        </w:rPr>
        <w:t>P</w:t>
      </w:r>
      <w:r>
        <w:rPr>
          <w:rFonts w:ascii="Times New Roman" w:eastAsia="Times New Roman" w:hAnsi="Times New Roman" w:cs="Times New Roman"/>
          <w:b/>
          <w:i/>
          <w:color w:val="333333"/>
          <w:sz w:val="24"/>
          <w:szCs w:val="24"/>
          <w:highlight w:val="white"/>
        </w:rPr>
        <w:t>rograma 20. Promoción del emprendimiento formal, equitativo e incluyente.</w:t>
      </w:r>
      <w:r>
        <w:rPr>
          <w:rFonts w:ascii="Times New Roman" w:eastAsia="Times New Roman" w:hAnsi="Times New Roman" w:cs="Times New Roman"/>
          <w:i/>
          <w:color w:val="333333"/>
          <w:sz w:val="24"/>
          <w:szCs w:val="24"/>
          <w:highlight w:val="white"/>
        </w:rPr>
        <w:t xml:space="preserve"> El propósito del programa es g</w:t>
      </w:r>
      <w:r>
        <w:rPr>
          <w:rFonts w:ascii="Times New Roman" w:eastAsia="Times New Roman" w:hAnsi="Times New Roman" w:cs="Times New Roman"/>
          <w:i/>
          <w:color w:val="333333"/>
          <w:sz w:val="24"/>
          <w:szCs w:val="24"/>
          <w:highlight w:val="white"/>
          <w:u w:val="single"/>
        </w:rPr>
        <w:t>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14:paraId="3786604F" w14:textId="77777777" w:rsidR="009B2B7A" w:rsidRDefault="009B2B7A">
      <w:pPr>
        <w:ind w:left="566"/>
        <w:jc w:val="both"/>
        <w:rPr>
          <w:rFonts w:ascii="Times New Roman" w:eastAsia="Times New Roman" w:hAnsi="Times New Roman" w:cs="Times New Roman"/>
          <w:i/>
          <w:color w:val="333333"/>
          <w:sz w:val="24"/>
          <w:szCs w:val="24"/>
          <w:highlight w:val="white"/>
          <w:u w:val="single"/>
        </w:rPr>
      </w:pPr>
    </w:p>
    <w:p w14:paraId="39297DA8" w14:textId="77777777" w:rsidR="009B2B7A" w:rsidRDefault="00C85ED6">
      <w:pPr>
        <w:ind w:left="566"/>
        <w:jc w:val="both"/>
        <w:rPr>
          <w:rFonts w:ascii="Times New Roman" w:eastAsia="Times New Roman" w:hAnsi="Times New Roman" w:cs="Times New Roman"/>
          <w:i/>
          <w:color w:val="333333"/>
          <w:sz w:val="24"/>
          <w:szCs w:val="24"/>
          <w:highlight w:val="white"/>
          <w:u w:val="single"/>
        </w:rPr>
      </w:pPr>
      <w:r>
        <w:rPr>
          <w:rFonts w:ascii="Times New Roman" w:eastAsia="Times New Roman" w:hAnsi="Times New Roman" w:cs="Times New Roman"/>
          <w:i/>
          <w:color w:val="333333"/>
          <w:sz w:val="24"/>
          <w:szCs w:val="24"/>
          <w:highlight w:val="white"/>
          <w:u w:val="single"/>
        </w:rPr>
        <w:t xml:space="preserve">Este sistema de servicios de apoyo al emprendimiento se enfocará especialmente en mujeres, jóvenes, personas mayores, poblaciones y comunidades étnicas, poblaciones rurales y campesinas, </w:t>
      </w:r>
      <w:r>
        <w:rPr>
          <w:rFonts w:ascii="Times New Roman" w:eastAsia="Times New Roman" w:hAnsi="Times New Roman" w:cs="Times New Roman"/>
          <w:i/>
          <w:color w:val="333333"/>
          <w:sz w:val="24"/>
          <w:szCs w:val="24"/>
          <w:highlight w:val="white"/>
        </w:rPr>
        <w:t>personas con discapacidad, veteranos de la fuerza pública y sus familias, así como a cuidadores y cuidadoras, pequeños agentes del sector cultura, recreación y deporte, personas artesanas, vendedores informales, las personas en proceso de reincorporación y en proceso de reintegración y sus familias</w:t>
      </w:r>
      <w:r>
        <w:rPr>
          <w:rFonts w:ascii="Times New Roman" w:eastAsia="Times New Roman" w:hAnsi="Times New Roman" w:cs="Times New Roman"/>
          <w:i/>
          <w:color w:val="333333"/>
          <w:sz w:val="24"/>
          <w:szCs w:val="24"/>
          <w:highlight w:val="white"/>
          <w:u w:val="single"/>
        </w:rPr>
        <w:t>, con el objetivo de promover su crecimiento, autonomía y seguridad económica, la asociatividad, mejorar su productividad, contribuir al incremento del desempeño y la robustez de los negocios y que obtengan de manera progresiva la estabilidad y formalización del trabajo que realizan.”</w:t>
      </w:r>
    </w:p>
    <w:p w14:paraId="07C67066" w14:textId="77777777" w:rsidR="009B2B7A" w:rsidRDefault="009B2B7A">
      <w:pPr>
        <w:ind w:left="566"/>
        <w:jc w:val="both"/>
        <w:rPr>
          <w:rFonts w:ascii="Times New Roman" w:eastAsia="Times New Roman" w:hAnsi="Times New Roman" w:cs="Times New Roman"/>
          <w:i/>
          <w:color w:val="333333"/>
          <w:sz w:val="24"/>
          <w:szCs w:val="24"/>
          <w:highlight w:val="white"/>
          <w:u w:val="single"/>
        </w:rPr>
      </w:pPr>
    </w:p>
    <w:p w14:paraId="62D2AEC7"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Adicionalmente, se cuenta en el Plan Operativo Anual de Inversiones con los Proyectos de Inversión 8047 “</w:t>
      </w:r>
      <w:r>
        <w:rPr>
          <w:rFonts w:ascii="Times New Roman" w:eastAsia="Times New Roman" w:hAnsi="Times New Roman" w:cs="Times New Roman"/>
          <w:i/>
          <w:sz w:val="24"/>
          <w:szCs w:val="24"/>
        </w:rPr>
        <w:t>Generación de respuestas integradoras para la Inclusión social y productiva y la prevención de todas las formas de violencia y discriminación en Bogotá D.C</w:t>
      </w:r>
      <w:r>
        <w:rPr>
          <w:rFonts w:ascii="Times New Roman" w:eastAsia="Times New Roman" w:hAnsi="Times New Roman" w:cs="Times New Roman"/>
          <w:sz w:val="24"/>
          <w:szCs w:val="24"/>
        </w:rPr>
        <w:t>”, 8157</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Mejoramiento de las capacidades de innovación productividad e internacionalización del tejido empresarial de Bogotá Región para acceder a mercados locales regionales e internacionales</w:t>
      </w:r>
      <w:r>
        <w:rPr>
          <w:rFonts w:ascii="Times New Roman" w:eastAsia="Times New Roman" w:hAnsi="Times New Roman" w:cs="Times New Roman"/>
          <w:sz w:val="24"/>
          <w:szCs w:val="24"/>
        </w:rPr>
        <w:t>”,  7950 “</w:t>
      </w:r>
      <w:r>
        <w:rPr>
          <w:rFonts w:ascii="Times New Roman" w:eastAsia="Times New Roman" w:hAnsi="Times New Roman" w:cs="Times New Roman"/>
          <w:i/>
          <w:sz w:val="24"/>
          <w:szCs w:val="24"/>
        </w:rPr>
        <w:t>Fortalecimiento de la ruta de formación integral y orientación para el empleo para los vendedores de la economía informal en Bogotá</w:t>
      </w:r>
      <w:r>
        <w:rPr>
          <w:rFonts w:ascii="Times New Roman" w:eastAsia="Times New Roman" w:hAnsi="Times New Roman" w:cs="Times New Roman"/>
          <w:sz w:val="24"/>
          <w:szCs w:val="24"/>
        </w:rPr>
        <w:t xml:space="preserve">”,  8164 </w:t>
      </w:r>
      <w:r>
        <w:rPr>
          <w:rFonts w:ascii="Times New Roman" w:eastAsia="Times New Roman" w:hAnsi="Times New Roman" w:cs="Times New Roman"/>
          <w:i/>
          <w:sz w:val="24"/>
          <w:szCs w:val="24"/>
        </w:rPr>
        <w:t xml:space="preserve">“Fortalecimiento de los negocios locales de Bogotá D.C” </w:t>
      </w:r>
      <w:r>
        <w:rPr>
          <w:rFonts w:ascii="Times New Roman" w:eastAsia="Times New Roman" w:hAnsi="Times New Roman" w:cs="Times New Roman"/>
          <w:sz w:val="24"/>
          <w:szCs w:val="24"/>
        </w:rPr>
        <w:t>y 7927 “</w:t>
      </w:r>
      <w:r>
        <w:rPr>
          <w:rFonts w:ascii="Times New Roman" w:eastAsia="Times New Roman" w:hAnsi="Times New Roman" w:cs="Times New Roman"/>
          <w:i/>
          <w:sz w:val="24"/>
          <w:szCs w:val="24"/>
        </w:rPr>
        <w:t>Fortalecimiento para la integración económica y productiva de las unidades de negocio de la economía informal de Bogotá D.C</w:t>
      </w:r>
      <w:r>
        <w:rPr>
          <w:rFonts w:ascii="Times New Roman" w:eastAsia="Times New Roman" w:hAnsi="Times New Roman" w:cs="Times New Roman"/>
          <w:sz w:val="24"/>
          <w:szCs w:val="24"/>
        </w:rPr>
        <w:t xml:space="preserve">”. </w:t>
      </w:r>
    </w:p>
    <w:p w14:paraId="4787EB33" w14:textId="77777777" w:rsidR="009B2B7A" w:rsidRDefault="009B2B7A">
      <w:pPr>
        <w:jc w:val="both"/>
        <w:rPr>
          <w:rFonts w:ascii="Times New Roman" w:eastAsia="Times New Roman" w:hAnsi="Times New Roman" w:cs="Times New Roman"/>
          <w:sz w:val="24"/>
          <w:szCs w:val="24"/>
        </w:rPr>
      </w:pPr>
    </w:p>
    <w:p w14:paraId="4456D460" w14:textId="77777777" w:rsidR="009B2B7A" w:rsidRDefault="00C85ED6">
      <w:pPr>
        <w:jc w:val="both"/>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rPr>
        <w:t xml:space="preserve">En consecuencia, al estar en línea con las apuestas y las inversiones enmarcadas en el Plan Distrital de Desarrollo esta iniciativa </w:t>
      </w:r>
      <w:r>
        <w:rPr>
          <w:rFonts w:ascii="Times New Roman" w:eastAsia="Times New Roman" w:hAnsi="Times New Roman" w:cs="Times New Roman"/>
          <w:b/>
          <w:sz w:val="24"/>
          <w:szCs w:val="24"/>
        </w:rPr>
        <w:t>no tendría un impacto fiscal por cuanto no implica la apropiación de recursos adicionales a los sectores y entidades responsables de su implementación.</w:t>
      </w:r>
    </w:p>
    <w:p w14:paraId="521E4057" w14:textId="77777777" w:rsidR="009B2B7A" w:rsidRDefault="009B2B7A">
      <w:pPr>
        <w:rPr>
          <w:rFonts w:ascii="Times New Roman" w:eastAsia="Times New Roman" w:hAnsi="Times New Roman" w:cs="Times New Roman"/>
          <w:sz w:val="24"/>
          <w:szCs w:val="24"/>
          <w:highlight w:val="white"/>
        </w:rPr>
      </w:pPr>
    </w:p>
    <w:p w14:paraId="6D971ECC" w14:textId="77777777" w:rsidR="009B2B7A" w:rsidRDefault="009B2B7A">
      <w:pPr>
        <w:jc w:val="center"/>
        <w:rPr>
          <w:rFonts w:ascii="Times New Roman" w:eastAsia="Times New Roman" w:hAnsi="Times New Roman" w:cs="Times New Roman"/>
          <w:sz w:val="24"/>
          <w:szCs w:val="24"/>
          <w:highlight w:val="white"/>
        </w:rPr>
      </w:pPr>
    </w:p>
    <w:p w14:paraId="5828DD68" w14:textId="77777777" w:rsidR="00E02166" w:rsidRDefault="00E02166">
      <w:pPr>
        <w:jc w:val="center"/>
        <w:rPr>
          <w:rFonts w:ascii="Times New Roman" w:eastAsia="Times New Roman" w:hAnsi="Times New Roman" w:cs="Times New Roman"/>
          <w:sz w:val="24"/>
          <w:szCs w:val="24"/>
          <w:highlight w:val="white"/>
        </w:rPr>
      </w:pPr>
    </w:p>
    <w:p w14:paraId="7553A4DC" w14:textId="77777777" w:rsidR="00E02166" w:rsidRDefault="00E02166">
      <w:pPr>
        <w:jc w:val="center"/>
        <w:rPr>
          <w:rFonts w:ascii="Times New Roman" w:eastAsia="Times New Roman" w:hAnsi="Times New Roman" w:cs="Times New Roman"/>
          <w:sz w:val="24"/>
          <w:szCs w:val="24"/>
          <w:highlight w:val="white"/>
        </w:rPr>
      </w:pPr>
    </w:p>
    <w:p w14:paraId="05E7954F" w14:textId="77777777" w:rsidR="00E02166" w:rsidRDefault="00E02166">
      <w:pPr>
        <w:jc w:val="center"/>
        <w:rPr>
          <w:rFonts w:ascii="Times New Roman" w:eastAsia="Times New Roman" w:hAnsi="Times New Roman" w:cs="Times New Roman"/>
          <w:sz w:val="24"/>
          <w:szCs w:val="24"/>
          <w:highlight w:val="white"/>
        </w:rPr>
      </w:pPr>
    </w:p>
    <w:p w14:paraId="5985661A" w14:textId="77777777" w:rsidR="009B2B7A" w:rsidRDefault="00C85ED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Cordialmente,</w:t>
      </w:r>
    </w:p>
    <w:p w14:paraId="6DAAE628" w14:textId="4912B4DC" w:rsidR="009B2B7A" w:rsidRDefault="009B2B7A">
      <w:pPr>
        <w:spacing w:line="240" w:lineRule="auto"/>
        <w:jc w:val="both"/>
        <w:rPr>
          <w:rFonts w:ascii="Times New Roman" w:eastAsia="Times New Roman" w:hAnsi="Times New Roman" w:cs="Times New Roman"/>
          <w:sz w:val="24"/>
          <w:szCs w:val="24"/>
        </w:rPr>
      </w:pPr>
    </w:p>
    <w:p w14:paraId="504C9041" w14:textId="28A4EC74" w:rsidR="009B2B7A" w:rsidRDefault="009B2B7A">
      <w:pPr>
        <w:spacing w:line="240" w:lineRule="auto"/>
        <w:jc w:val="both"/>
        <w:rPr>
          <w:rFonts w:ascii="Times New Roman" w:eastAsia="Times New Roman" w:hAnsi="Times New Roman" w:cs="Times New Roman"/>
          <w:sz w:val="24"/>
          <w:szCs w:val="24"/>
        </w:rPr>
      </w:pPr>
    </w:p>
    <w:p w14:paraId="6073B651" w14:textId="07372A70" w:rsidR="00E02166" w:rsidRDefault="00E02166">
      <w:pPr>
        <w:spacing w:line="240" w:lineRule="auto"/>
        <w:jc w:val="both"/>
        <w:rPr>
          <w:rFonts w:ascii="Times New Roman" w:eastAsia="Times New Roman" w:hAnsi="Times New Roman" w:cs="Times New Roman"/>
          <w:sz w:val="24"/>
          <w:szCs w:val="24"/>
        </w:rPr>
      </w:pPr>
    </w:p>
    <w:p w14:paraId="1DA59236" w14:textId="6431B55B" w:rsidR="00E02166" w:rsidRDefault="00E02166">
      <w:pPr>
        <w:spacing w:line="240" w:lineRule="auto"/>
        <w:jc w:val="both"/>
        <w:rPr>
          <w:rFonts w:ascii="Times New Roman" w:eastAsia="Times New Roman" w:hAnsi="Times New Roman" w:cs="Times New Roman"/>
          <w:sz w:val="24"/>
          <w:szCs w:val="24"/>
        </w:rPr>
      </w:pPr>
    </w:p>
    <w:p w14:paraId="2446F40B" w14:textId="77777777" w:rsidR="009B2B7A" w:rsidRDefault="009B2B7A">
      <w:pPr>
        <w:spacing w:line="240" w:lineRule="auto"/>
        <w:jc w:val="both"/>
        <w:rPr>
          <w:rFonts w:ascii="Times New Roman" w:eastAsia="Times New Roman" w:hAnsi="Times New Roman" w:cs="Times New Roman"/>
          <w:sz w:val="24"/>
          <w:szCs w:val="24"/>
        </w:rPr>
      </w:pPr>
    </w:p>
    <w:p w14:paraId="510D0916" w14:textId="77777777" w:rsidR="009B2B7A" w:rsidRDefault="00C85ED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JULIÁN DAVID RODRÍGUEZ SASTOQUE</w:t>
      </w:r>
    </w:p>
    <w:p w14:paraId="7C226894" w14:textId="77777777" w:rsidR="009B2B7A" w:rsidRDefault="00C85ED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Concejal de Bogotá D.C</w:t>
      </w:r>
    </w:p>
    <w:p w14:paraId="4F1302EE" w14:textId="77777777" w:rsidR="009B2B7A" w:rsidRDefault="00C85ED6">
      <w:pPr>
        <w:spacing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Partido Alianza Verde</w:t>
      </w:r>
    </w:p>
    <w:p w14:paraId="27644665" w14:textId="77777777" w:rsidR="009B2B7A" w:rsidRDefault="009B2B7A">
      <w:pPr>
        <w:rPr>
          <w:rFonts w:ascii="Times New Roman" w:eastAsia="Times New Roman" w:hAnsi="Times New Roman" w:cs="Times New Roman"/>
          <w:sz w:val="24"/>
          <w:szCs w:val="24"/>
          <w:highlight w:val="white"/>
        </w:rPr>
      </w:pPr>
    </w:p>
    <w:p w14:paraId="4CED53AD" w14:textId="77777777" w:rsidR="009B2B7A" w:rsidRDefault="009B2B7A">
      <w:pPr>
        <w:spacing w:line="240" w:lineRule="auto"/>
        <w:jc w:val="center"/>
        <w:rPr>
          <w:rFonts w:ascii="Times New Roman" w:eastAsia="Times New Roman" w:hAnsi="Times New Roman" w:cs="Times New Roman"/>
          <w:b/>
        </w:rPr>
      </w:pPr>
    </w:p>
    <w:p w14:paraId="47AFFC86" w14:textId="77777777" w:rsidR="009B2B7A" w:rsidRDefault="009B2B7A">
      <w:pPr>
        <w:spacing w:line="240" w:lineRule="auto"/>
        <w:jc w:val="center"/>
        <w:rPr>
          <w:rFonts w:ascii="Times New Roman" w:eastAsia="Times New Roman" w:hAnsi="Times New Roman" w:cs="Times New Roman"/>
          <w:b/>
        </w:rPr>
      </w:pPr>
    </w:p>
    <w:p w14:paraId="45777101" w14:textId="77777777" w:rsidR="009B2B7A" w:rsidRDefault="009B2B7A">
      <w:pPr>
        <w:spacing w:line="240" w:lineRule="auto"/>
        <w:jc w:val="center"/>
        <w:rPr>
          <w:rFonts w:ascii="Times New Roman" w:eastAsia="Times New Roman" w:hAnsi="Times New Roman" w:cs="Times New Roman"/>
          <w:b/>
        </w:rPr>
      </w:pPr>
    </w:p>
    <w:p w14:paraId="1237026A" w14:textId="77777777" w:rsidR="009B2B7A" w:rsidRDefault="009B2B7A">
      <w:pPr>
        <w:spacing w:line="240" w:lineRule="auto"/>
        <w:jc w:val="center"/>
        <w:rPr>
          <w:rFonts w:ascii="Times New Roman" w:eastAsia="Times New Roman" w:hAnsi="Times New Roman" w:cs="Times New Roman"/>
          <w:b/>
        </w:rPr>
      </w:pPr>
    </w:p>
    <w:p w14:paraId="6364682F" w14:textId="77777777" w:rsidR="009B2B7A" w:rsidRDefault="009B2B7A">
      <w:pPr>
        <w:spacing w:line="240" w:lineRule="auto"/>
        <w:jc w:val="center"/>
        <w:rPr>
          <w:rFonts w:ascii="Times New Roman" w:eastAsia="Times New Roman" w:hAnsi="Times New Roman" w:cs="Times New Roman"/>
          <w:b/>
        </w:rPr>
      </w:pPr>
    </w:p>
    <w:p w14:paraId="1DFDBE73" w14:textId="77777777" w:rsidR="009B2B7A" w:rsidRDefault="009B2B7A">
      <w:pPr>
        <w:spacing w:line="240" w:lineRule="auto"/>
        <w:jc w:val="center"/>
        <w:rPr>
          <w:rFonts w:ascii="Times New Roman" w:eastAsia="Times New Roman" w:hAnsi="Times New Roman" w:cs="Times New Roman"/>
          <w:b/>
        </w:rPr>
      </w:pPr>
    </w:p>
    <w:p w14:paraId="2A80006B" w14:textId="77777777" w:rsidR="009B2B7A" w:rsidRDefault="009B2B7A">
      <w:pPr>
        <w:spacing w:line="240" w:lineRule="auto"/>
        <w:jc w:val="center"/>
        <w:rPr>
          <w:rFonts w:ascii="Times New Roman" w:eastAsia="Times New Roman" w:hAnsi="Times New Roman" w:cs="Times New Roman"/>
          <w:b/>
        </w:rPr>
      </w:pPr>
    </w:p>
    <w:p w14:paraId="0B9CDD05" w14:textId="77777777" w:rsidR="009B2B7A" w:rsidRDefault="009B2B7A">
      <w:pPr>
        <w:spacing w:line="240" w:lineRule="auto"/>
        <w:jc w:val="center"/>
        <w:rPr>
          <w:rFonts w:ascii="Times New Roman" w:eastAsia="Times New Roman" w:hAnsi="Times New Roman" w:cs="Times New Roman"/>
          <w:b/>
        </w:rPr>
      </w:pPr>
    </w:p>
    <w:p w14:paraId="1BD7BB9F" w14:textId="77777777" w:rsidR="009B2B7A" w:rsidRDefault="009B2B7A">
      <w:pPr>
        <w:spacing w:line="240" w:lineRule="auto"/>
        <w:jc w:val="center"/>
        <w:rPr>
          <w:rFonts w:ascii="Times New Roman" w:eastAsia="Times New Roman" w:hAnsi="Times New Roman" w:cs="Times New Roman"/>
          <w:b/>
        </w:rPr>
      </w:pPr>
    </w:p>
    <w:p w14:paraId="3E457C15" w14:textId="77777777" w:rsidR="009B2B7A" w:rsidRDefault="009B2B7A">
      <w:pPr>
        <w:spacing w:line="240" w:lineRule="auto"/>
        <w:jc w:val="center"/>
        <w:rPr>
          <w:rFonts w:ascii="Times New Roman" w:eastAsia="Times New Roman" w:hAnsi="Times New Roman" w:cs="Times New Roman"/>
          <w:b/>
        </w:rPr>
      </w:pPr>
    </w:p>
    <w:p w14:paraId="0AB609C0" w14:textId="77777777" w:rsidR="009B2B7A" w:rsidRDefault="00C85ED6">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PROYECTO DE ACUERDO No. ___ DE  2025</w:t>
      </w:r>
    </w:p>
    <w:p w14:paraId="04A0AF3E" w14:textId="77777777" w:rsidR="009B2B7A" w:rsidRDefault="009B2B7A">
      <w:pPr>
        <w:spacing w:line="240" w:lineRule="auto"/>
        <w:rPr>
          <w:rFonts w:ascii="Times New Roman" w:eastAsia="Times New Roman" w:hAnsi="Times New Roman" w:cs="Times New Roman"/>
          <w:b/>
        </w:rPr>
      </w:pPr>
    </w:p>
    <w:p w14:paraId="236FA29C" w14:textId="77777777" w:rsidR="009B2B7A" w:rsidRDefault="009B2B7A">
      <w:pPr>
        <w:spacing w:line="240" w:lineRule="auto"/>
        <w:rPr>
          <w:rFonts w:ascii="Times New Roman" w:eastAsia="Times New Roman" w:hAnsi="Times New Roman" w:cs="Times New Roman"/>
          <w:b/>
        </w:rPr>
      </w:pPr>
    </w:p>
    <w:p w14:paraId="0CBE0049" w14:textId="77777777" w:rsidR="009B2B7A" w:rsidRDefault="00C85ED6">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“POR MEDIO DEL CUAL SE ESTABLECEN LINEAMIENTOS PARA EL RECONOCIMIENTO Y FORTALECIMIENTO DE LA INDUSTRIA Y EL COMERCIO DE PRODUCTOS DERIVADOS DEL CAFÉ EN EL DISTRITO.”</w:t>
      </w:r>
    </w:p>
    <w:p w14:paraId="701D9A2D" w14:textId="77777777" w:rsidR="009B2B7A" w:rsidRDefault="009B2B7A">
      <w:pPr>
        <w:spacing w:line="240" w:lineRule="auto"/>
        <w:ind w:left="720"/>
        <w:rPr>
          <w:rFonts w:ascii="Times New Roman" w:eastAsia="Times New Roman" w:hAnsi="Times New Roman" w:cs="Times New Roman"/>
          <w:b/>
          <w:sz w:val="24"/>
          <w:szCs w:val="24"/>
        </w:rPr>
      </w:pPr>
    </w:p>
    <w:p w14:paraId="3AB0B040" w14:textId="77777777" w:rsidR="009B2B7A" w:rsidRDefault="00C85ED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EL CONCEJO DE BOGOTÁ D.C</w:t>
      </w:r>
    </w:p>
    <w:p w14:paraId="2766637D" w14:textId="77777777" w:rsidR="009B2B7A" w:rsidRDefault="009B2B7A">
      <w:pPr>
        <w:jc w:val="center"/>
        <w:rPr>
          <w:rFonts w:ascii="Times New Roman" w:eastAsia="Times New Roman" w:hAnsi="Times New Roman" w:cs="Times New Roman"/>
          <w:b/>
          <w:sz w:val="24"/>
          <w:szCs w:val="24"/>
        </w:rPr>
      </w:pPr>
    </w:p>
    <w:p w14:paraId="1E037CE4" w14:textId="77777777" w:rsidR="009B2B7A" w:rsidRDefault="00C85ED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En ejercicio de las facultades que le confiere el numeral 1 del artículo 313 de la Constitución Política de Colombia y el numeral 1 del artículo 12 del Decreto Ley 1421 de 1993.</w:t>
      </w:r>
    </w:p>
    <w:p w14:paraId="06DAFF70" w14:textId="77777777" w:rsidR="009B2B7A" w:rsidRDefault="009B2B7A">
      <w:pPr>
        <w:jc w:val="center"/>
        <w:rPr>
          <w:rFonts w:ascii="Times New Roman" w:eastAsia="Times New Roman" w:hAnsi="Times New Roman" w:cs="Times New Roman"/>
          <w:b/>
          <w:sz w:val="24"/>
          <w:szCs w:val="24"/>
        </w:rPr>
      </w:pPr>
    </w:p>
    <w:p w14:paraId="1A861F8A" w14:textId="77777777" w:rsidR="009B2B7A" w:rsidRDefault="00C85ED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ACUERDA:</w:t>
      </w:r>
    </w:p>
    <w:p w14:paraId="2674BF49" w14:textId="77777777" w:rsidR="009B2B7A" w:rsidRDefault="00C85ED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7DB184D"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1°. OBJETO. </w:t>
      </w:r>
      <w:r>
        <w:rPr>
          <w:rFonts w:ascii="Times New Roman" w:eastAsia="Times New Roman" w:hAnsi="Times New Roman" w:cs="Times New Roman"/>
          <w:sz w:val="24"/>
          <w:szCs w:val="24"/>
        </w:rPr>
        <w:t xml:space="preserve">Promover y fortalecer los negocios locales, emprendimientos y MIPYMES dedicados a la comercialización y distribución de productos derivados del café, reconociendo su papel como sector emergente de la economía local y de la cultura cafetera en Bogotá, para lo cual se impulsarán incentivos, procesos de capacitación, innovación y estrategias de articulación interinstitucional que fortalezcan su desarrollo económico y formalización. Así mismo, se buscará posicionar a Bogotá como una vitrina nacional del café, mediante acciones coordinadas que visibilicen y potencien esta actividad comercial. </w:t>
      </w:r>
    </w:p>
    <w:p w14:paraId="5B40386F"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9C1DAD5"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2°. ÁMBITO DE APLICACIÓN. </w:t>
      </w:r>
      <w:r>
        <w:rPr>
          <w:rFonts w:ascii="Times New Roman" w:eastAsia="Times New Roman" w:hAnsi="Times New Roman" w:cs="Times New Roman"/>
          <w:sz w:val="24"/>
          <w:szCs w:val="24"/>
        </w:rPr>
        <w:t>El presente Acuerdo será aplicable a los negocios locales, emprendimientos y MIPYMES que desarrollen actividades económicas vinculadas al sector café en el Distrito Capital de Bogotá. Estas actividades incluyen, sin limitarse, a las siguientes: producción, transformación, tostión, comercialización y distribución de café, preparación de bebidas a base de café, formación de baristas y catadores, turismo alrededor del café, y cualquier otra actividad relacionada con la cultura cafetera y la cadena de valor del café.</w:t>
      </w:r>
    </w:p>
    <w:p w14:paraId="2CF4F56C" w14:textId="77777777" w:rsidR="009B2B7A" w:rsidRDefault="009B2B7A">
      <w:pPr>
        <w:jc w:val="both"/>
        <w:rPr>
          <w:rFonts w:ascii="Times New Roman" w:eastAsia="Times New Roman" w:hAnsi="Times New Roman" w:cs="Times New Roman"/>
          <w:sz w:val="24"/>
          <w:szCs w:val="24"/>
        </w:rPr>
      </w:pPr>
    </w:p>
    <w:p w14:paraId="4C77F41E"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3°. CAPACITACIÓN Y ASISTENCIA TÉCNICA. </w:t>
      </w:r>
      <w:r>
        <w:rPr>
          <w:rFonts w:ascii="Times New Roman" w:eastAsia="Times New Roman" w:hAnsi="Times New Roman" w:cs="Times New Roman"/>
          <w:sz w:val="24"/>
          <w:szCs w:val="24"/>
        </w:rPr>
        <w:t xml:space="preserve">La Administración Distrital brindará asistencia técnica y fortalecerá las capacitaciones empresariales a los negocios locales, emprendimientos y MIPYMES que estén relacionados con el sector café en la ciudad de Bogotá esta oferta incluirá orientación en temas como: Tendencias e innovación en el sector, E-commerce y estrategias de marketing digital,  atención al cliente y experiencia del usuario, requisitos y trámites de formalización, gestión administrativa y financiera, orientación jurídica, dependiendo de lo requerido por el público objetivo. </w:t>
      </w:r>
    </w:p>
    <w:p w14:paraId="30DD1278" w14:textId="77777777" w:rsidR="009B2B7A" w:rsidRDefault="009B2B7A">
      <w:pPr>
        <w:jc w:val="both"/>
        <w:rPr>
          <w:rFonts w:ascii="Times New Roman" w:eastAsia="Times New Roman" w:hAnsi="Times New Roman" w:cs="Times New Roman"/>
          <w:sz w:val="24"/>
          <w:szCs w:val="24"/>
        </w:rPr>
      </w:pPr>
    </w:p>
    <w:p w14:paraId="2C1A4AD4"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Parágrafo 1</w:t>
      </w:r>
      <w:r>
        <w:rPr>
          <w:rFonts w:ascii="Times New Roman" w:eastAsia="Times New Roman" w:hAnsi="Times New Roman" w:cs="Times New Roman"/>
          <w:sz w:val="24"/>
          <w:szCs w:val="24"/>
        </w:rPr>
        <w:t>. La Administración Distrital velará por el fortalecimiento de la articulación con Instituciones de Educación Superior cuando lo considere necesario, con el fin de apoyar las capacitaciones empresariales otorgadas.</w:t>
      </w:r>
    </w:p>
    <w:p w14:paraId="07B57A90" w14:textId="77777777" w:rsidR="009B2B7A" w:rsidRDefault="009B2B7A">
      <w:pPr>
        <w:jc w:val="both"/>
        <w:rPr>
          <w:rFonts w:ascii="Times New Roman" w:eastAsia="Times New Roman" w:hAnsi="Times New Roman" w:cs="Times New Roman"/>
          <w:sz w:val="24"/>
          <w:szCs w:val="24"/>
        </w:rPr>
      </w:pPr>
    </w:p>
    <w:p w14:paraId="582BAE18"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Parágrafo 2. </w:t>
      </w:r>
      <w:r>
        <w:rPr>
          <w:rFonts w:ascii="Times New Roman" w:eastAsia="Times New Roman" w:hAnsi="Times New Roman" w:cs="Times New Roman"/>
          <w:sz w:val="24"/>
          <w:szCs w:val="24"/>
        </w:rPr>
        <w:t>La Administración Distrital podrá impulsar acciones afirmativas orientadas a promover la inclusión de mujeres, jóvenes emprendedores, población rural y demás poblaciones en situación de vulnerabilidad con especial protección constitucional, en las iniciativas destinadas al fortalecimiento del sector comercializador de productos de café.</w:t>
      </w:r>
    </w:p>
    <w:p w14:paraId="1EC2A902" w14:textId="77777777" w:rsidR="009B2B7A" w:rsidRDefault="009B2B7A">
      <w:pPr>
        <w:jc w:val="both"/>
        <w:rPr>
          <w:rFonts w:ascii="Times New Roman" w:eastAsia="Times New Roman" w:hAnsi="Times New Roman" w:cs="Times New Roman"/>
          <w:sz w:val="24"/>
          <w:szCs w:val="24"/>
        </w:rPr>
      </w:pPr>
    </w:p>
    <w:p w14:paraId="2CDA86D9"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4°. RUTA DEL CAFÉ EN BOGOTÁ. </w:t>
      </w:r>
      <w:r>
        <w:rPr>
          <w:rFonts w:ascii="Times New Roman" w:eastAsia="Times New Roman" w:hAnsi="Times New Roman" w:cs="Times New Roman"/>
          <w:sz w:val="24"/>
          <w:szCs w:val="24"/>
        </w:rPr>
        <w:t xml:space="preserve">La Administración Distrital en cabeza del Instituto Distrital de Turismo y la Secretaría Distrital de Desarrollo Económico promoverá la creación de La Ruta del Café de Bogotá como estrategia de desarrollo económico, cultural y turístico que articule el sector del café con el turismo experencial y al posicionamiento de Bogotá como la vitrina del café. </w:t>
      </w:r>
    </w:p>
    <w:p w14:paraId="5673F37E" w14:textId="77777777" w:rsidR="009B2B7A" w:rsidRDefault="009B2B7A">
      <w:pPr>
        <w:jc w:val="both"/>
        <w:rPr>
          <w:rFonts w:ascii="Times New Roman" w:eastAsia="Times New Roman" w:hAnsi="Times New Roman" w:cs="Times New Roman"/>
          <w:sz w:val="24"/>
          <w:szCs w:val="24"/>
        </w:rPr>
      </w:pPr>
    </w:p>
    <w:p w14:paraId="39511F9C"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Parágrafo</w:t>
      </w:r>
      <w:r>
        <w:rPr>
          <w:rFonts w:ascii="Times New Roman" w:eastAsia="Times New Roman" w:hAnsi="Times New Roman" w:cs="Times New Roman"/>
          <w:sz w:val="24"/>
          <w:szCs w:val="24"/>
        </w:rPr>
        <w:t xml:space="preserve">. La ruta del café podrá incorporarse en ferias, festivales, recorridos, actividades de divulgación del sector cafetero y otras acciones que consideren pertinentes . </w:t>
      </w:r>
    </w:p>
    <w:p w14:paraId="783680A8" w14:textId="77777777" w:rsidR="009B2B7A" w:rsidRDefault="00C85ED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5.° OTORGAMIENTO DE INCENTIVOS PARA EL SECTOR. </w:t>
      </w:r>
      <w:r>
        <w:rPr>
          <w:rFonts w:ascii="Times New Roman" w:eastAsia="Times New Roman" w:hAnsi="Times New Roman" w:cs="Times New Roman"/>
          <w:sz w:val="24"/>
          <w:szCs w:val="24"/>
        </w:rPr>
        <w:t>La Administración Distrital, en cabeza de las entidades competentes, activarán mecanismos de inclusión para el sector comerciante de productos derivados del café de forma permanente planes, programas, proyectos y estrategias que apoyen a los negocios locales, emprendimientos y MIPYMES vinculados al sector de café en el Distrito Capital. Estas acciones estarán orientadas a facilitar su acceso a líneas de crédito, capital semilla, asistencia técnica, impulso a la innovación, fomento a la sostenibilidad, participación en ferias y eventos, así como el fortalecimiento del talento local vinculado a la cadena de valor del café. Lo anterior se llevará a cabo respetando los principios de responsabilidad fiscal, disponibilidad presupuestal y capacidad operativa del Distrito Capital.</w:t>
      </w:r>
    </w:p>
    <w:p w14:paraId="5DF296D4"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6°. ALIANZAS PÚBLICO PRIVADAS. </w:t>
      </w:r>
      <w:r>
        <w:rPr>
          <w:rFonts w:ascii="Times New Roman" w:eastAsia="Times New Roman" w:hAnsi="Times New Roman" w:cs="Times New Roman"/>
          <w:sz w:val="24"/>
          <w:szCs w:val="24"/>
        </w:rPr>
        <w:t>La Secretaría Distrital de Desarrollo Económico podrá establecer alianzas público-privadas con empresas líderes del sector cafetero, con el objetivo de apoyar a pequeños negocios, emprendimientos, MIPYMES y trabajadores independientes. Estas alianzas permitirán el intercambio de conocimientos, la transferencia de buenas prácticas y el acceso a redes de comercialización, lo cual contribuirá al fortalecimiento de la economía local y al posicionamiento de Bogotá como una vitrina del café.</w:t>
      </w:r>
    </w:p>
    <w:p w14:paraId="3E912F23" w14:textId="77777777" w:rsidR="009B2B7A" w:rsidRDefault="009B2B7A">
      <w:pPr>
        <w:jc w:val="both"/>
        <w:rPr>
          <w:rFonts w:ascii="Times New Roman" w:eastAsia="Times New Roman" w:hAnsi="Times New Roman" w:cs="Times New Roman"/>
          <w:sz w:val="24"/>
          <w:szCs w:val="24"/>
        </w:rPr>
      </w:pPr>
    </w:p>
    <w:p w14:paraId="62CA2FAC"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ARTÍCULO 7°. INFORMACIÓN Y ORIENTACIÓN SOBRE COOPERATIVIZACIÓN. </w:t>
      </w:r>
      <w:r>
        <w:rPr>
          <w:rFonts w:ascii="Times New Roman" w:eastAsia="Times New Roman" w:hAnsi="Times New Roman" w:cs="Times New Roman"/>
          <w:sz w:val="24"/>
          <w:szCs w:val="24"/>
        </w:rPr>
        <w:t>La Administración Distrital, a través de las entidades competentes, promoverá la difusión de información y la orientación básica sobre las ventajas de la organización asociativa y cooperativa para los negocios locales, emprendimientos, MIPYMES y trabajadores del sector café, con el fin de fortalecer el trabajo conjunto y facilitar el acceso a oportunidades de apoyo e impulso económico.</w:t>
      </w:r>
    </w:p>
    <w:p w14:paraId="0193D126" w14:textId="77777777" w:rsidR="009B2B7A" w:rsidRDefault="009B2B7A">
      <w:pPr>
        <w:jc w:val="both"/>
        <w:rPr>
          <w:rFonts w:ascii="Times New Roman" w:eastAsia="Times New Roman" w:hAnsi="Times New Roman" w:cs="Times New Roman"/>
          <w:sz w:val="24"/>
          <w:szCs w:val="24"/>
        </w:rPr>
      </w:pPr>
    </w:p>
    <w:p w14:paraId="1ECB555B" w14:textId="77777777" w:rsidR="009B2B7A" w:rsidRDefault="00C85ED6">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ARTÍCULO 8°. INVESTIGACIÓN Y CONEXIÓN CON ZONAS RURALES.</w:t>
      </w:r>
    </w:p>
    <w:p w14:paraId="79964086"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Administración Distrital promoverá procesos de investigación e innovación en articulación con instituciones de educación superior y centros especializados, con el fin de fortalecer la calidad y sostenibilidad de los productos derivados del café, incluyendo estrategias que fomenten el cultivo del café como alternativa de ingreso para los campesinos. Así mismo, impulsará la conexión entre pequeños comercializadores urbanos y caficultores de zonas rurales, fomentando la asociatividad, el intercambio de saberes y el trabajo colaborativo a lo largo de la cadena de valor del café.</w:t>
      </w:r>
    </w:p>
    <w:p w14:paraId="1436506D" w14:textId="77777777" w:rsidR="009B2B7A" w:rsidRDefault="009B2B7A">
      <w:pPr>
        <w:jc w:val="both"/>
        <w:rPr>
          <w:rFonts w:ascii="Times New Roman" w:eastAsia="Times New Roman" w:hAnsi="Times New Roman" w:cs="Times New Roman"/>
          <w:sz w:val="24"/>
          <w:szCs w:val="24"/>
        </w:rPr>
      </w:pPr>
    </w:p>
    <w:p w14:paraId="02B82B83" w14:textId="77777777" w:rsidR="009B2B7A" w:rsidRDefault="00C85ED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Parágrafo. </w:t>
      </w:r>
      <w:r>
        <w:rPr>
          <w:rFonts w:ascii="Times New Roman" w:eastAsia="Times New Roman" w:hAnsi="Times New Roman" w:cs="Times New Roman"/>
          <w:sz w:val="24"/>
          <w:szCs w:val="24"/>
        </w:rPr>
        <w:t>El Distrito a través de su articulación con la Región Metropolitana promoverá la inclusión y el fortalecimiento de la cadena de valor del café existente y futura en el diseño, ejecución y evaluación de políticas, planes, programas y proyectos de carácter regional de desarrollo agropecuario relacionados con la investigación, el desarrollo tecnológico, la innovación empresarial, la competitividad y la extensión agropecuaria regional para el favorecimiento de producción con perspectiva de seguridad alimentaria y sostenibilidad ambiental.</w:t>
      </w:r>
    </w:p>
    <w:p w14:paraId="6E69DFC2" w14:textId="77777777" w:rsidR="009B2B7A" w:rsidRDefault="009B2B7A">
      <w:pPr>
        <w:jc w:val="both"/>
        <w:rPr>
          <w:rFonts w:ascii="Times New Roman" w:eastAsia="Times New Roman" w:hAnsi="Times New Roman" w:cs="Times New Roman"/>
          <w:b/>
          <w:sz w:val="24"/>
          <w:szCs w:val="24"/>
        </w:rPr>
      </w:pPr>
    </w:p>
    <w:p w14:paraId="6EBA04E5" w14:textId="77777777" w:rsidR="009B2B7A" w:rsidRDefault="00C85ED6">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ARTÍCULO 9°. REGLAMENTACIÓN E IMPLEMENTACIÓN. </w:t>
      </w:r>
      <w:r>
        <w:rPr>
          <w:rFonts w:ascii="Times New Roman" w:eastAsia="Times New Roman" w:hAnsi="Times New Roman" w:cs="Times New Roman"/>
          <w:sz w:val="24"/>
          <w:szCs w:val="24"/>
        </w:rPr>
        <w:t>La Administración Distrital, en cabeza de las entidades competentes, reglamentará las disposiciones normativas del presente Acuerdo en un plazo no superior a los seis (6) meses siguientes a su entrada en vigencia.</w:t>
      </w:r>
    </w:p>
    <w:p w14:paraId="715AB9DA" w14:textId="77777777" w:rsidR="009B2B7A" w:rsidRDefault="00C85ED6">
      <w:pPr>
        <w:spacing w:before="240" w:after="240"/>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 xml:space="preserve">ARTÍCULO 10°. VIGENCIA. </w:t>
      </w:r>
      <w:r>
        <w:rPr>
          <w:rFonts w:ascii="Times New Roman" w:eastAsia="Times New Roman" w:hAnsi="Times New Roman" w:cs="Times New Roman"/>
          <w:sz w:val="24"/>
          <w:szCs w:val="24"/>
        </w:rPr>
        <w:t>El presente Acuerdo rige a partir de su publicación y deroga las disposiciones que le sean contrarias.</w:t>
      </w:r>
    </w:p>
    <w:p w14:paraId="4098D95B" w14:textId="77777777" w:rsidR="009B2B7A" w:rsidRDefault="00C85ED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PUBLÍQUESE, COMUNÍQUESE Y CÚMPLASE</w:t>
      </w:r>
    </w:p>
    <w:p w14:paraId="42D746F5" w14:textId="77777777" w:rsidR="009B2B7A" w:rsidRDefault="009B2B7A">
      <w:pPr>
        <w:spacing w:before="240" w:after="240" w:line="240" w:lineRule="auto"/>
        <w:jc w:val="both"/>
        <w:rPr>
          <w:rFonts w:ascii="Times New Roman" w:eastAsia="Times New Roman" w:hAnsi="Times New Roman" w:cs="Times New Roman"/>
        </w:rPr>
      </w:pPr>
    </w:p>
    <w:sectPr w:rsidR="009B2B7A">
      <w:headerReference w:type="default"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ECC1A" w14:textId="77777777" w:rsidR="00C85ED6" w:rsidRDefault="00C85ED6">
      <w:pPr>
        <w:spacing w:line="240" w:lineRule="auto"/>
      </w:pPr>
      <w:r>
        <w:separator/>
      </w:r>
    </w:p>
  </w:endnote>
  <w:endnote w:type="continuationSeparator" w:id="0">
    <w:p w14:paraId="29789CC7" w14:textId="77777777" w:rsidR="00C85ED6" w:rsidRDefault="00C85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12B89" w14:textId="77777777" w:rsidR="009B2B7A" w:rsidRDefault="009B2B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BCE2E" w14:textId="77777777" w:rsidR="00C85ED6" w:rsidRDefault="00C85ED6">
      <w:pPr>
        <w:spacing w:line="240" w:lineRule="auto"/>
      </w:pPr>
      <w:r>
        <w:separator/>
      </w:r>
    </w:p>
  </w:footnote>
  <w:footnote w:type="continuationSeparator" w:id="0">
    <w:p w14:paraId="791AE67C" w14:textId="77777777" w:rsidR="00C85ED6" w:rsidRDefault="00C85ED6">
      <w:pPr>
        <w:spacing w:line="240" w:lineRule="auto"/>
      </w:pPr>
      <w:r>
        <w:continuationSeparator/>
      </w:r>
    </w:p>
  </w:footnote>
  <w:footnote w:id="1">
    <w:p w14:paraId="34D16B2D" w14:textId="77777777" w:rsidR="009B2B7A" w:rsidRDefault="00C85ED6">
      <w:pPr>
        <w:spacing w:line="240" w:lineRule="auto"/>
        <w:rPr>
          <w:sz w:val="20"/>
          <w:szCs w:val="20"/>
        </w:rPr>
      </w:pPr>
      <w:r>
        <w:rPr>
          <w:vertAlign w:val="superscript"/>
        </w:rPr>
        <w:footnoteRef/>
      </w:r>
      <w:r>
        <w:rPr>
          <w:sz w:val="20"/>
          <w:szCs w:val="20"/>
        </w:rPr>
        <w:t xml:space="preserve"> Federación Nacional de Cafeteros de Colombia. (2025). </w:t>
      </w:r>
      <w:r>
        <w:rPr>
          <w:i/>
          <w:sz w:val="20"/>
          <w:szCs w:val="20"/>
        </w:rPr>
        <w:t>Precios, área y producción de café 2025</w:t>
      </w:r>
      <w:r>
        <w:rPr>
          <w:sz w:val="20"/>
          <w:szCs w:val="20"/>
        </w:rPr>
        <w:t xml:space="preserve"> [Archivo Excel]. Tomado de: https://federaciondecafeteros.org/app/uploads/2025/01/Precios-area-y-produccion-de-cafe-2025.xlsx</w:t>
      </w:r>
    </w:p>
  </w:footnote>
  <w:footnote w:id="2">
    <w:p w14:paraId="61097CBB" w14:textId="77777777" w:rsidR="009B2B7A" w:rsidRDefault="00C85ED6">
      <w:pPr>
        <w:spacing w:line="240" w:lineRule="auto"/>
        <w:rPr>
          <w:sz w:val="18"/>
          <w:szCs w:val="18"/>
        </w:rPr>
      </w:pPr>
      <w:r>
        <w:rPr>
          <w:vertAlign w:val="superscript"/>
        </w:rPr>
        <w:footnoteRef/>
      </w:r>
      <w:r>
        <w:rPr>
          <w:sz w:val="20"/>
          <w:szCs w:val="20"/>
        </w:rPr>
        <w:t xml:space="preserve"> </w:t>
      </w:r>
      <w:r>
        <w:rPr>
          <w:sz w:val="18"/>
          <w:szCs w:val="18"/>
        </w:rPr>
        <w:t xml:space="preserve">Informes de Expertos. (s.f.). </w:t>
      </w:r>
      <w:r>
        <w:rPr>
          <w:i/>
          <w:sz w:val="18"/>
          <w:szCs w:val="18"/>
        </w:rPr>
        <w:t>Informe del mercado del café en Colombia 2024-2032</w:t>
      </w:r>
      <w:r>
        <w:rPr>
          <w:sz w:val="18"/>
          <w:szCs w:val="18"/>
        </w:rPr>
        <w:t>. Recuperado el 7 de julio de 2025, de</w:t>
      </w:r>
      <w:hyperlink r:id="rId1">
        <w:r>
          <w:rPr>
            <w:sz w:val="18"/>
            <w:szCs w:val="18"/>
          </w:rPr>
          <w:t xml:space="preserve"> </w:t>
        </w:r>
      </w:hyperlink>
      <w:hyperlink r:id="rId2">
        <w:r>
          <w:rPr>
            <w:color w:val="1155CC"/>
            <w:sz w:val="18"/>
            <w:szCs w:val="18"/>
            <w:u w:val="single"/>
          </w:rPr>
          <w:t>https://www.informesdeexpertos.com/informes/mercado-de-cafe-en-colombia</w:t>
        </w:r>
      </w:hyperlink>
    </w:p>
  </w:footnote>
  <w:footnote w:id="3">
    <w:p w14:paraId="4402F48A" w14:textId="77777777" w:rsidR="009B2B7A" w:rsidRDefault="00C85ED6">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Cafés Myway. (2025, noviembre). </w:t>
      </w:r>
      <w:r>
        <w:rPr>
          <w:rFonts w:ascii="Times New Roman" w:eastAsia="Times New Roman" w:hAnsi="Times New Roman" w:cs="Times New Roman"/>
          <w:i/>
          <w:sz w:val="20"/>
          <w:szCs w:val="20"/>
        </w:rPr>
        <w:t>Consumo de café en Colombia en 2025</w:t>
      </w:r>
      <w:r>
        <w:rPr>
          <w:rFonts w:ascii="Times New Roman" w:eastAsia="Times New Roman" w:hAnsi="Times New Roman" w:cs="Times New Roman"/>
          <w:sz w:val="20"/>
          <w:szCs w:val="20"/>
        </w:rPr>
        <w:t>. Recuperado de</w:t>
      </w:r>
      <w:hyperlink r:id="rId3">
        <w:r>
          <w:rPr>
            <w:rFonts w:ascii="Times New Roman" w:eastAsia="Times New Roman" w:hAnsi="Times New Roman" w:cs="Times New Roman"/>
            <w:sz w:val="20"/>
            <w:szCs w:val="20"/>
          </w:rPr>
          <w:t xml:space="preserve"> </w:t>
        </w:r>
      </w:hyperlink>
      <w:hyperlink r:id="rId4">
        <w:r>
          <w:rPr>
            <w:rFonts w:ascii="Times New Roman" w:eastAsia="Times New Roman" w:hAnsi="Times New Roman" w:cs="Times New Roman"/>
            <w:color w:val="1155CC"/>
            <w:sz w:val="20"/>
            <w:szCs w:val="20"/>
            <w:u w:val="single"/>
          </w:rPr>
          <w:t>https://cafesmyway.com/mercado-de-cafe/consumo-colombia/</w:t>
        </w:r>
      </w:hyperlink>
    </w:p>
  </w:footnote>
  <w:footnote w:id="4">
    <w:p w14:paraId="406C2D78" w14:textId="77777777" w:rsidR="009B2B7A" w:rsidRDefault="00C85ED6">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IDPC. </w:t>
      </w:r>
      <w:r>
        <w:rPr>
          <w:rFonts w:ascii="Times New Roman" w:eastAsia="Times New Roman" w:hAnsi="Times New Roman" w:cs="Times New Roman"/>
          <w:sz w:val="20"/>
          <w:szCs w:val="20"/>
        </w:rPr>
        <w:t xml:space="preserve">Publicaciones </w:t>
      </w:r>
      <w:hyperlink r:id="rId5">
        <w:r>
          <w:rPr>
            <w:rFonts w:ascii="Times New Roman" w:eastAsia="Times New Roman" w:hAnsi="Times New Roman" w:cs="Times New Roman"/>
            <w:color w:val="1155CC"/>
            <w:sz w:val="20"/>
            <w:szCs w:val="20"/>
            <w:u w:val="single"/>
          </w:rPr>
          <w:t>https://idpc.gov.co/publicaciones/descargas/cafetodos.pdf</w:t>
        </w:r>
      </w:hyperlink>
      <w:r>
        <w:rPr>
          <w:rFonts w:ascii="Times New Roman" w:eastAsia="Times New Roman" w:hAnsi="Times New Roman" w:cs="Times New Roman"/>
          <w:sz w:val="20"/>
          <w:szCs w:val="20"/>
        </w:rPr>
        <w:t xml:space="preserve"> </w:t>
      </w:r>
    </w:p>
  </w:footnote>
  <w:footnote w:id="5">
    <w:p w14:paraId="11193E8C" w14:textId="77777777" w:rsidR="009B2B7A" w:rsidRDefault="00C85ED6">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La Tienda del café, estadisticas del consumo de café en Colombia </w:t>
      </w:r>
      <w:hyperlink r:id="rId6">
        <w:r>
          <w:rPr>
            <w:rFonts w:ascii="Times New Roman" w:eastAsia="Times New Roman" w:hAnsi="Times New Roman" w:cs="Times New Roman"/>
            <w:color w:val="1155CC"/>
            <w:sz w:val="20"/>
            <w:szCs w:val="20"/>
            <w:u w:val="single"/>
          </w:rPr>
          <w:t>https://latiendadelcafe.co/blogs/cafe-colombiano/estadisticas-del-consumo-del-cafe-en-colombia-2023?srsltid=AfmBOooF-SFneyXJeG-xuCyaWEq9zXoCUbM4aeT3a0ywRn-J_AAh87IJ</w:t>
        </w:r>
      </w:hyperlink>
    </w:p>
    <w:p w14:paraId="10812E32" w14:textId="77777777" w:rsidR="009B2B7A" w:rsidRDefault="009B2B7A">
      <w:pPr>
        <w:spacing w:line="240" w:lineRule="auto"/>
        <w:rPr>
          <w:rFonts w:ascii="Times New Roman" w:eastAsia="Times New Roman" w:hAnsi="Times New Roman" w:cs="Times New Roman"/>
          <w:sz w:val="20"/>
          <w:szCs w:val="20"/>
        </w:rPr>
      </w:pPr>
    </w:p>
  </w:footnote>
  <w:footnote w:id="6">
    <w:p w14:paraId="46D5E385" w14:textId="77777777" w:rsidR="009B2B7A" w:rsidRDefault="00C85ED6">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La República. (2024, November 19). </w:t>
      </w:r>
      <w:r>
        <w:rPr>
          <w:rFonts w:ascii="Times New Roman" w:eastAsia="Times New Roman" w:hAnsi="Times New Roman" w:cs="Times New Roman"/>
          <w:i/>
          <w:sz w:val="18"/>
          <w:szCs w:val="18"/>
        </w:rPr>
        <w:t>Bogotá está en mini recesión económica por incremento en cierre de microempresas</w:t>
      </w:r>
      <w:r>
        <w:rPr>
          <w:rFonts w:ascii="Times New Roman" w:eastAsia="Times New Roman" w:hAnsi="Times New Roman" w:cs="Times New Roman"/>
          <w:sz w:val="18"/>
          <w:szCs w:val="18"/>
        </w:rPr>
        <w:t xml:space="preserve">. La República. Recuperado de: </w:t>
      </w:r>
      <w:hyperlink r:id="rId7">
        <w:r>
          <w:rPr>
            <w:rFonts w:ascii="Times New Roman" w:eastAsia="Times New Roman" w:hAnsi="Times New Roman" w:cs="Times New Roman"/>
            <w:color w:val="1155CC"/>
            <w:sz w:val="18"/>
            <w:szCs w:val="18"/>
            <w:u w:val="single"/>
          </w:rPr>
          <w:t>https://www.larepublica.co/economia/bogota-esta-en-mini-recesion-economica-por-incremento-en-cierre-de-microempresas-3928832</w:t>
        </w:r>
      </w:hyperlink>
    </w:p>
  </w:footnote>
  <w:footnote w:id="7">
    <w:p w14:paraId="1686375E" w14:textId="77777777" w:rsidR="009B2B7A" w:rsidRDefault="00C85ED6">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Secretaría Distrital de Desarrollo Económico. (2024). 84,8 % de los micronegocios en Bogotá no acude al sistema financiero. Bogotá, Colombia: Observatorio de Desarrollo Económico. Recuperado de: </w:t>
      </w:r>
      <w:hyperlink r:id="rId8">
        <w:r>
          <w:rPr>
            <w:rFonts w:ascii="Times New Roman" w:eastAsia="Times New Roman" w:hAnsi="Times New Roman" w:cs="Times New Roman"/>
            <w:sz w:val="18"/>
            <w:szCs w:val="18"/>
          </w:rPr>
          <w:t>https://desarrolloeconomico.gov.co/848-de-los-micronegocios-en-bogota-no-acude-al-sistema-financiero-observatorio-de-desarrollo-economico-de-bogota</w:t>
        </w:r>
      </w:hyperlink>
    </w:p>
  </w:footnote>
  <w:footnote w:id="8">
    <w:p w14:paraId="3606C0A7" w14:textId="77777777" w:rsidR="009B2B7A" w:rsidRDefault="00C85ED6">
      <w:pPr>
        <w:spacing w:line="240" w:lineRule="auto"/>
        <w:jc w:val="both"/>
        <w:rPr>
          <w:sz w:val="18"/>
          <w:szCs w:val="18"/>
        </w:rPr>
      </w:pPr>
      <w:r>
        <w:rPr>
          <w:vertAlign w:val="superscript"/>
        </w:rPr>
        <w:footnoteRef/>
      </w:r>
      <w:r>
        <w:rPr>
          <w:sz w:val="20"/>
          <w:szCs w:val="20"/>
        </w:rPr>
        <w:t xml:space="preserve"> </w:t>
      </w:r>
      <w:r>
        <w:rPr>
          <w:sz w:val="18"/>
          <w:szCs w:val="18"/>
        </w:rPr>
        <w:t xml:space="preserve">Young, I. (2015, 2 de diciembre). </w:t>
      </w:r>
      <w:r>
        <w:rPr>
          <w:i/>
          <w:sz w:val="18"/>
          <w:szCs w:val="18"/>
        </w:rPr>
        <w:t>Bogotá en un café: El café como estrategia de revitalización del centro histórico de Bogotá</w:t>
      </w:r>
      <w:r>
        <w:rPr>
          <w:sz w:val="18"/>
          <w:szCs w:val="18"/>
        </w:rPr>
        <w:t>. Revista Planeo.</w:t>
      </w:r>
      <w:hyperlink r:id="rId9">
        <w:r>
          <w:rPr>
            <w:sz w:val="18"/>
            <w:szCs w:val="18"/>
          </w:rPr>
          <w:t xml:space="preserve"> </w:t>
        </w:r>
      </w:hyperlink>
      <w:hyperlink r:id="rId10">
        <w:r>
          <w:rPr>
            <w:color w:val="1155CC"/>
            <w:sz w:val="18"/>
            <w:szCs w:val="18"/>
            <w:u w:val="single"/>
          </w:rPr>
          <w:t>https://revistaplaneo.cl/2015/12/02/bogota-en-un-cafe-el-cafe-como-estrategia-de-revitalizacion-del-centro-historico-de-bogota/</w:t>
        </w:r>
      </w:hyperlink>
    </w:p>
  </w:footnote>
  <w:footnote w:id="9">
    <w:p w14:paraId="3C19A6A7" w14:textId="77777777" w:rsidR="009B2B7A" w:rsidRDefault="00C85ED6">
      <w:pPr>
        <w:spacing w:line="240" w:lineRule="auto"/>
        <w:jc w:val="both"/>
        <w:rPr>
          <w:sz w:val="18"/>
          <w:szCs w:val="18"/>
        </w:rPr>
      </w:pPr>
      <w:r>
        <w:rPr>
          <w:vertAlign w:val="superscript"/>
        </w:rPr>
        <w:footnoteRef/>
      </w:r>
      <w:r>
        <w:rPr>
          <w:sz w:val="18"/>
          <w:szCs w:val="18"/>
        </w:rPr>
        <w:t xml:space="preserve"> Fernández Torres, P. (2025, 27 de febrero). </w:t>
      </w:r>
      <w:r>
        <w:rPr>
          <w:i/>
          <w:sz w:val="18"/>
          <w:szCs w:val="18"/>
        </w:rPr>
        <w:t>¡Pilas! Lanzamiento de la ‘Ruta del Café’ en ANATO 2025 por la FUGA</w:t>
      </w:r>
      <w:r>
        <w:rPr>
          <w:sz w:val="18"/>
          <w:szCs w:val="18"/>
        </w:rPr>
        <w:t>. Alcaldía de Bogotá.</w:t>
      </w:r>
      <w:hyperlink r:id="rId11">
        <w:r>
          <w:rPr>
            <w:sz w:val="18"/>
            <w:szCs w:val="18"/>
          </w:rPr>
          <w:t xml:space="preserve"> </w:t>
        </w:r>
      </w:hyperlink>
      <w:hyperlink r:id="rId12">
        <w:r>
          <w:rPr>
            <w:color w:val="1155CC"/>
            <w:sz w:val="18"/>
            <w:szCs w:val="18"/>
            <w:u w:val="single"/>
          </w:rPr>
          <w:t>https://bogota.gov.co/mi-ciudad/cultura-recreacion-y-deporte/lanzamiento-de-la-ruta-del-cafe-en-anato-2025-por-la-fuga-bogota</w:t>
        </w:r>
      </w:hyperlink>
    </w:p>
  </w:footnote>
  <w:footnote w:id="10">
    <w:p w14:paraId="3F1B224B" w14:textId="77777777" w:rsidR="009B2B7A" w:rsidRDefault="00C85ED6">
      <w:pPr>
        <w:spacing w:line="240" w:lineRule="auto"/>
        <w:jc w:val="both"/>
        <w:rPr>
          <w:color w:val="1155CC"/>
          <w:sz w:val="18"/>
          <w:szCs w:val="18"/>
          <w:u w:val="single"/>
        </w:rPr>
      </w:pPr>
      <w:r>
        <w:rPr>
          <w:vertAlign w:val="superscript"/>
        </w:rPr>
        <w:footnoteRef/>
      </w:r>
      <w:r>
        <w:rPr>
          <w:sz w:val="18"/>
          <w:szCs w:val="18"/>
        </w:rPr>
        <w:t xml:space="preserve"> United Nations. (s. f.). </w:t>
      </w:r>
      <w:r>
        <w:rPr>
          <w:i/>
          <w:sz w:val="18"/>
          <w:szCs w:val="18"/>
        </w:rPr>
        <w:t>Objetivos de Desarrollo Sostenible</w:t>
      </w:r>
      <w:r>
        <w:rPr>
          <w:sz w:val="18"/>
          <w:szCs w:val="18"/>
        </w:rPr>
        <w:t>. Recuperado , de</w:t>
      </w:r>
      <w:hyperlink r:id="rId13">
        <w:r>
          <w:rPr>
            <w:sz w:val="18"/>
            <w:szCs w:val="18"/>
          </w:rPr>
          <w:t xml:space="preserve"> </w:t>
        </w:r>
      </w:hyperlink>
      <w:hyperlink r:id="rId14">
        <w:r>
          <w:rPr>
            <w:color w:val="1155CC"/>
            <w:sz w:val="18"/>
            <w:szCs w:val="18"/>
            <w:u w:val="single"/>
          </w:rPr>
          <w:t>https://www.un.org/sustainabledevelopment/es/objetivos-de-desarrollo-sostenible/</w:t>
        </w:r>
      </w:hyperlink>
    </w:p>
    <w:p w14:paraId="0EFF77FB" w14:textId="77777777" w:rsidR="009B2B7A" w:rsidRDefault="009B2B7A">
      <w:pPr>
        <w:spacing w:line="240" w:lineRule="auto"/>
        <w:rPr>
          <w:sz w:val="20"/>
          <w:szCs w:val="20"/>
        </w:rPr>
      </w:pPr>
    </w:p>
  </w:footnote>
  <w:footnote w:id="11">
    <w:p w14:paraId="79AA9EC3" w14:textId="77777777" w:rsidR="009B2B7A" w:rsidRDefault="00C85ED6">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Concejo de Bogotá. (7 de junio de 2024). </w:t>
      </w:r>
      <w:r>
        <w:rPr>
          <w:rFonts w:ascii="Times New Roman" w:eastAsia="Times New Roman" w:hAnsi="Times New Roman" w:cs="Times New Roman"/>
          <w:i/>
          <w:sz w:val="20"/>
          <w:szCs w:val="20"/>
        </w:rPr>
        <w:t>Acuerdo Distrital 927 de 2024. Por medio del cual se adopta el Plan de Desarrollo Económico, Social, Ambiental y de Obras Públicas del Distrito Capital 2024-2027 “Bogotá Camina Segura”.</w:t>
      </w:r>
      <w:r>
        <w:rPr>
          <w:rFonts w:ascii="Times New Roman" w:eastAsia="Times New Roman" w:hAnsi="Times New Roman" w:cs="Times New Roman"/>
          <w:sz w:val="20"/>
          <w:szCs w:val="20"/>
        </w:rPr>
        <w:t xml:space="preserve"> Recuperado de: </w:t>
      </w:r>
      <w:hyperlink r:id="rId15">
        <w:r>
          <w:rPr>
            <w:rFonts w:ascii="Times New Roman" w:eastAsia="Times New Roman" w:hAnsi="Times New Roman" w:cs="Times New Roman"/>
            <w:color w:val="1155CC"/>
            <w:sz w:val="20"/>
            <w:szCs w:val="20"/>
            <w:u w:val="single"/>
          </w:rPr>
          <w:t>https://sisjur.bogotajuridica.gov.co/sisjur/normas/Norma1.jsp?i=155699</w:t>
        </w:r>
      </w:hyperlink>
      <w:r>
        <w:rPr>
          <w:rFonts w:ascii="Times New Roman" w:eastAsia="Times New Roman" w:hAnsi="Times New Roman" w:cs="Times New Roman"/>
          <w:sz w:val="20"/>
          <w:szCs w:val="20"/>
        </w:rPr>
        <w:t xml:space="preserve"> </w:t>
      </w:r>
    </w:p>
  </w:footnote>
  <w:footnote w:id="12">
    <w:p w14:paraId="2199A317" w14:textId="77777777" w:rsidR="009B2B7A" w:rsidRDefault="00C85ED6">
      <w:pPr>
        <w:spacing w:line="240" w:lineRule="auto"/>
        <w:rPr>
          <w:rFonts w:ascii="Times New Roman" w:eastAsia="Times New Roman" w:hAnsi="Times New Roman" w:cs="Times New Roman"/>
          <w:sz w:val="18"/>
          <w:szCs w:val="18"/>
        </w:rPr>
      </w:pPr>
      <w:r>
        <w:rPr>
          <w:vertAlign w:val="superscript"/>
        </w:rPr>
        <w:footnoteRef/>
      </w:r>
      <w:r>
        <w:rPr>
          <w:sz w:val="20"/>
          <w:szCs w:val="20"/>
        </w:rPr>
        <w:t xml:space="preserve"> </w:t>
      </w:r>
      <w:r>
        <w:rPr>
          <w:rFonts w:ascii="Times New Roman" w:eastAsia="Times New Roman" w:hAnsi="Times New Roman" w:cs="Times New Roman"/>
          <w:sz w:val="18"/>
          <w:szCs w:val="18"/>
        </w:rPr>
        <w:t xml:space="preserve">Asamblea General de las Naciones Unidas. (1966). </w:t>
      </w:r>
      <w:r>
        <w:rPr>
          <w:rFonts w:ascii="Times New Roman" w:eastAsia="Times New Roman" w:hAnsi="Times New Roman" w:cs="Times New Roman"/>
          <w:i/>
          <w:sz w:val="18"/>
          <w:szCs w:val="18"/>
        </w:rPr>
        <w:t>Pacto Internacional de Derechos Económicos, Sociales y Culturales</w:t>
      </w:r>
      <w:r>
        <w:rPr>
          <w:rFonts w:ascii="Times New Roman" w:eastAsia="Times New Roman" w:hAnsi="Times New Roman" w:cs="Times New Roman"/>
          <w:sz w:val="18"/>
          <w:szCs w:val="18"/>
        </w:rPr>
        <w:t xml:space="preserve">. Recuperado de </w:t>
      </w:r>
      <w:hyperlink r:id="rId16">
        <w:r>
          <w:rPr>
            <w:rFonts w:ascii="Times New Roman" w:eastAsia="Times New Roman" w:hAnsi="Times New Roman" w:cs="Times New Roman"/>
            <w:color w:val="1155CC"/>
            <w:sz w:val="18"/>
            <w:szCs w:val="18"/>
            <w:u w:val="single"/>
          </w:rPr>
          <w:t>https://www.ohchr.org/es/instruments-mechanisms/instruments/international-covenant-economic-social-and-cultural-rights</w:t>
        </w:r>
      </w:hyperlink>
    </w:p>
    <w:p w14:paraId="1E1273C3" w14:textId="77777777" w:rsidR="009B2B7A" w:rsidRDefault="009B2B7A">
      <w:pPr>
        <w:spacing w:line="240" w:lineRule="auto"/>
        <w:rPr>
          <w:rFonts w:ascii="Times New Roman" w:eastAsia="Times New Roman" w:hAnsi="Times New Roman" w:cs="Times New Roman"/>
          <w:sz w:val="18"/>
          <w:szCs w:val="18"/>
        </w:rPr>
      </w:pPr>
    </w:p>
  </w:footnote>
  <w:footnote w:id="13">
    <w:p w14:paraId="44EFC17A" w14:textId="77777777" w:rsidR="009B2B7A" w:rsidRDefault="00C85ED6">
      <w:pPr>
        <w:spacing w:line="240" w:lineRule="auto"/>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Organización Internacional del Trabajo (OIT). (1981). </w:t>
      </w:r>
      <w:r>
        <w:rPr>
          <w:rFonts w:ascii="Times New Roman" w:eastAsia="Times New Roman" w:hAnsi="Times New Roman" w:cs="Times New Roman"/>
          <w:i/>
          <w:sz w:val="18"/>
          <w:szCs w:val="18"/>
        </w:rPr>
        <w:t>Convenio sobre los trabajadores con responsabilidades familiares, 1981 (núm. 156)</w:t>
      </w:r>
      <w:r>
        <w:rPr>
          <w:rFonts w:ascii="Times New Roman" w:eastAsia="Times New Roman" w:hAnsi="Times New Roman" w:cs="Times New Roman"/>
          <w:sz w:val="18"/>
          <w:szCs w:val="18"/>
        </w:rPr>
        <w:t>.</w:t>
      </w:r>
    </w:p>
  </w:footnote>
  <w:footnote w:id="14">
    <w:p w14:paraId="3CDE43A8" w14:textId="77777777" w:rsidR="009B2B7A" w:rsidRDefault="00C85ED6">
      <w:pPr>
        <w:spacing w:line="240" w:lineRule="auto"/>
        <w:jc w:val="both"/>
        <w:rPr>
          <w:sz w:val="20"/>
          <w:szCs w:val="20"/>
        </w:rPr>
      </w:pPr>
      <w:r>
        <w:rPr>
          <w:vertAlign w:val="superscript"/>
        </w:rPr>
        <w:footnoteRef/>
      </w:r>
      <w:r>
        <w:rPr>
          <w:rFonts w:ascii="Times New Roman" w:eastAsia="Times New Roman" w:hAnsi="Times New Roman" w:cs="Times New Roman"/>
          <w:sz w:val="18"/>
          <w:szCs w:val="18"/>
        </w:rPr>
        <w:t xml:space="preserve"> Constitución Política de Colombia [Const. Pol. Col.]. (1991). </w:t>
      </w:r>
      <w:r>
        <w:rPr>
          <w:rFonts w:ascii="Times New Roman" w:eastAsia="Times New Roman" w:hAnsi="Times New Roman" w:cs="Times New Roman"/>
          <w:i/>
          <w:sz w:val="18"/>
          <w:szCs w:val="18"/>
        </w:rPr>
        <w:t>Artículo 25</w:t>
      </w:r>
      <w:r>
        <w:rPr>
          <w:rFonts w:ascii="Times New Roman" w:eastAsia="Times New Roman" w:hAnsi="Times New Roman" w:cs="Times New Roman"/>
          <w:sz w:val="18"/>
          <w:szCs w:val="18"/>
        </w:rPr>
        <w:t xml:space="preserve">. Tomado de :  </w:t>
      </w:r>
      <w:hyperlink r:id="rId17">
        <w:r>
          <w:rPr>
            <w:rFonts w:ascii="Times New Roman" w:eastAsia="Times New Roman" w:hAnsi="Times New Roman" w:cs="Times New Roman"/>
            <w:color w:val="1155CC"/>
            <w:sz w:val="18"/>
            <w:szCs w:val="18"/>
            <w:u w:val="single"/>
          </w:rPr>
          <w:t>https://www.constitucioncolombia.com/titulo-2/capitulo-1/articulo-25</w:t>
        </w:r>
      </w:hyperlink>
    </w:p>
  </w:footnote>
  <w:footnote w:id="15">
    <w:p w14:paraId="35D651CF" w14:textId="77777777" w:rsidR="009B2B7A" w:rsidRDefault="00C85ED6">
      <w:pPr>
        <w:spacing w:line="240" w:lineRule="auto"/>
        <w:jc w:val="both"/>
        <w:rPr>
          <w:sz w:val="20"/>
          <w:szCs w:val="20"/>
        </w:rPr>
      </w:pPr>
      <w:r>
        <w:rPr>
          <w:vertAlign w:val="superscript"/>
        </w:rPr>
        <w:footnoteRef/>
      </w:r>
      <w:r>
        <w:rPr>
          <w:rFonts w:ascii="Times New Roman" w:eastAsia="Times New Roman" w:hAnsi="Times New Roman" w:cs="Times New Roman"/>
          <w:sz w:val="18"/>
          <w:szCs w:val="18"/>
        </w:rPr>
        <w:t xml:space="preserve"> Constitución Política de Colombia [Const. Pol. Col.]. (1991). </w:t>
      </w:r>
      <w:r>
        <w:rPr>
          <w:rFonts w:ascii="Times New Roman" w:eastAsia="Times New Roman" w:hAnsi="Times New Roman" w:cs="Times New Roman"/>
          <w:i/>
          <w:sz w:val="18"/>
          <w:szCs w:val="18"/>
        </w:rPr>
        <w:t>Artículo 65</w:t>
      </w:r>
      <w:r>
        <w:rPr>
          <w:rFonts w:ascii="Times New Roman" w:eastAsia="Times New Roman" w:hAnsi="Times New Roman" w:cs="Times New Roman"/>
          <w:sz w:val="18"/>
          <w:szCs w:val="18"/>
        </w:rPr>
        <w:t xml:space="preserve">.  Tomado de </w:t>
      </w:r>
      <w:hyperlink r:id="rId18">
        <w:r>
          <w:rPr>
            <w:rFonts w:ascii="Times New Roman" w:eastAsia="Times New Roman" w:hAnsi="Times New Roman" w:cs="Times New Roman"/>
            <w:color w:val="1155CC"/>
            <w:sz w:val="18"/>
            <w:szCs w:val="18"/>
            <w:u w:val="single"/>
          </w:rPr>
          <w:t>https://www.constitucioncolombia.com/titulo-3/capitulo-1/articulo-65</w:t>
        </w:r>
      </w:hyperlink>
    </w:p>
  </w:footnote>
  <w:footnote w:id="16">
    <w:p w14:paraId="7A0D3A80" w14:textId="77777777" w:rsidR="009B2B7A" w:rsidRDefault="00C85ED6">
      <w:pPr>
        <w:spacing w:line="240" w:lineRule="auto"/>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República de Colombia. (2020). </w:t>
      </w:r>
      <w:r>
        <w:rPr>
          <w:rFonts w:ascii="Times New Roman" w:eastAsia="Times New Roman" w:hAnsi="Times New Roman" w:cs="Times New Roman"/>
          <w:i/>
          <w:sz w:val="18"/>
          <w:szCs w:val="18"/>
        </w:rPr>
        <w:t>Ley 2069 de 2020: Por medio de la cual se impulsa el emprendimiento en Colombia, Artículo 1.</w:t>
      </w:r>
      <w:r>
        <w:rPr>
          <w:rFonts w:ascii="Times New Roman" w:eastAsia="Times New Roman" w:hAnsi="Times New Roman" w:cs="Times New Roman"/>
          <w:sz w:val="18"/>
          <w:szCs w:val="18"/>
        </w:rPr>
        <w:t xml:space="preserve"> Diario Oficial No. 51 544.</w:t>
      </w:r>
    </w:p>
  </w:footnote>
  <w:footnote w:id="17">
    <w:p w14:paraId="688A4B91" w14:textId="77777777" w:rsidR="009B2B7A" w:rsidRDefault="00C85ED6">
      <w:pPr>
        <w:spacing w:line="240" w:lineRule="auto"/>
        <w:rPr>
          <w:rFonts w:ascii="Times New Roman" w:eastAsia="Times New Roman" w:hAnsi="Times New Roman" w:cs="Times New Roman"/>
          <w:sz w:val="18"/>
          <w:szCs w:val="18"/>
        </w:rPr>
      </w:pPr>
      <w:r>
        <w:rPr>
          <w:vertAlign w:val="superscript"/>
        </w:rPr>
        <w:footnoteRef/>
      </w:r>
      <w:r>
        <w:rPr>
          <w:sz w:val="20"/>
          <w:szCs w:val="20"/>
        </w:rPr>
        <w:t xml:space="preserve"> </w:t>
      </w:r>
      <w:r>
        <w:rPr>
          <w:rFonts w:ascii="Times New Roman" w:eastAsia="Times New Roman" w:hAnsi="Times New Roman" w:cs="Times New Roman"/>
          <w:sz w:val="18"/>
          <w:szCs w:val="18"/>
        </w:rPr>
        <w:t>República de Colombia. (2023, 19 de mayo). Ley 2294 de 2023: Por medio de la cual se expide el Plan Nacional de Desarrollo 2022–2026 “Colombia Potencia Mundial de la Vida” (Artículo 74: Consejo Nacional de la Economía Popular).</w:t>
      </w:r>
    </w:p>
  </w:footnote>
  <w:footnote w:id="18">
    <w:p w14:paraId="1C81D850" w14:textId="77777777" w:rsidR="009B2B7A" w:rsidRDefault="00C85ED6">
      <w:pPr>
        <w:spacing w:line="240" w:lineRule="auto"/>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b/>
          <w:sz w:val="18"/>
          <w:szCs w:val="18"/>
        </w:rPr>
        <w:t>República de Colombia.</w:t>
      </w:r>
      <w:r>
        <w:rPr>
          <w:rFonts w:ascii="Times New Roman" w:eastAsia="Times New Roman" w:hAnsi="Times New Roman" w:cs="Times New Roman"/>
          <w:sz w:val="18"/>
          <w:szCs w:val="18"/>
        </w:rPr>
        <w:t xml:space="preserve"> (2009, 21 de julio). </w:t>
      </w:r>
      <w:r>
        <w:rPr>
          <w:rFonts w:ascii="Times New Roman" w:eastAsia="Times New Roman" w:hAnsi="Times New Roman" w:cs="Times New Roman"/>
          <w:i/>
          <w:sz w:val="18"/>
          <w:szCs w:val="18"/>
        </w:rPr>
        <w:t>Ley 1337 de 2009: Por medio de la cual la República de Colombia rinde homenaje a los caficultores colombianos y se dictan otras disposiciones</w:t>
      </w:r>
      <w:r>
        <w:rPr>
          <w:rFonts w:ascii="Times New Roman" w:eastAsia="Times New Roman" w:hAnsi="Times New Roman" w:cs="Times New Roman"/>
          <w:sz w:val="18"/>
          <w:szCs w:val="18"/>
        </w:rPr>
        <w:t>. Artículo 1. Diario Oficial No. 47 417.</w:t>
      </w:r>
    </w:p>
  </w:footnote>
  <w:footnote w:id="19">
    <w:p w14:paraId="3C543859" w14:textId="77777777" w:rsidR="009B2B7A" w:rsidRDefault="00C85ED6">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Concejo de Bogotá D.C. (2021). Acuerdo 820 de 2021: Por el cual se establecen medidas complementarias en materia de productividad, competitividad, emprendimiento y generación de empleo. Artículo 1. Bogotá D.C.</w:t>
      </w:r>
    </w:p>
  </w:footnote>
  <w:footnote w:id="20">
    <w:p w14:paraId="06028C85" w14:textId="77777777" w:rsidR="009B2B7A" w:rsidRDefault="00C85ED6">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Constitución Política de Colombia. (1991). </w:t>
      </w:r>
      <w:r>
        <w:rPr>
          <w:rFonts w:ascii="Times New Roman" w:eastAsia="Times New Roman" w:hAnsi="Times New Roman" w:cs="Times New Roman"/>
          <w:i/>
          <w:sz w:val="18"/>
          <w:szCs w:val="18"/>
        </w:rPr>
        <w:t>Artículo 313</w:t>
      </w:r>
      <w:r>
        <w:rPr>
          <w:rFonts w:ascii="Times New Roman" w:eastAsia="Times New Roman" w:hAnsi="Times New Roman" w:cs="Times New Roman"/>
          <w:sz w:val="18"/>
          <w:szCs w:val="18"/>
        </w:rPr>
        <w:t>. Imprenta Nacional. Recuperado de https://www.constitucioncolombia.com/titulo-11/capitulo-1/articulo-313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AD820" w14:textId="77777777" w:rsidR="009B2B7A" w:rsidRDefault="009B2B7A">
    <w:pPr>
      <w:widowControl w:val="0"/>
      <w:pBdr>
        <w:top w:val="none" w:sz="0" w:space="0" w:color="000000"/>
        <w:left w:val="none" w:sz="0" w:space="0" w:color="000000"/>
        <w:bottom w:val="none" w:sz="0" w:space="0" w:color="000000"/>
        <w:right w:val="none" w:sz="0" w:space="0" w:color="000000"/>
        <w:between w:val="none" w:sz="0" w:space="0" w:color="000000"/>
      </w:pBdr>
      <w:rPr>
        <w:rFonts w:ascii="Bookman Old Style" w:eastAsia="Bookman Old Style" w:hAnsi="Bookman Old Style" w:cs="Bookman Old Style"/>
        <w:sz w:val="20"/>
        <w:szCs w:val="20"/>
      </w:rPr>
    </w:pPr>
  </w:p>
  <w:tbl>
    <w:tblPr>
      <w:tblStyle w:val="a5"/>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9B2B7A" w14:paraId="0F7D9BE1" w14:textId="77777777">
      <w:trPr>
        <w:trHeight w:val="454"/>
      </w:trPr>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B824507" w14:textId="77777777" w:rsidR="009B2B7A" w:rsidRDefault="009B2B7A">
          <w:pPr>
            <w:spacing w:line="240" w:lineRule="auto"/>
            <w:jc w:val="center"/>
            <w:rPr>
              <w:sz w:val="16"/>
              <w:szCs w:val="16"/>
            </w:rPr>
          </w:pPr>
        </w:p>
      </w:tc>
      <w:tc>
        <w:tcPr>
          <w:tcW w:w="42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F9EEBB1" w14:textId="77777777" w:rsidR="009B2B7A" w:rsidRDefault="00C85ED6">
          <w:pPr>
            <w:spacing w:line="240" w:lineRule="auto"/>
            <w:jc w:val="center"/>
            <w:rPr>
              <w:sz w:val="18"/>
              <w:szCs w:val="18"/>
            </w:rPr>
          </w:pPr>
          <w:r>
            <w:rPr>
              <w:sz w:val="18"/>
              <w:szCs w:val="18"/>
            </w:rPr>
            <w:t>PROCESO GESTIÓN NORMATIVA</w:t>
          </w: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EC4D072" w14:textId="77777777" w:rsidR="009B2B7A" w:rsidRDefault="00C85ED6">
          <w:pPr>
            <w:spacing w:line="240" w:lineRule="auto"/>
            <w:rPr>
              <w:sz w:val="16"/>
              <w:szCs w:val="16"/>
            </w:rPr>
          </w:pPr>
          <w:r>
            <w:rPr>
              <w:sz w:val="16"/>
              <w:szCs w:val="16"/>
            </w:rPr>
            <w:t>CÓDIGO</w:t>
          </w:r>
          <w:r>
            <w:rPr>
              <w:color w:val="3366FF"/>
              <w:sz w:val="16"/>
              <w:szCs w:val="16"/>
            </w:rPr>
            <w:t xml:space="preserve">: </w:t>
          </w:r>
          <w:r>
            <w:rPr>
              <w:sz w:val="16"/>
              <w:szCs w:val="16"/>
            </w:rPr>
            <w:t>GNV-FO-001</w:t>
          </w:r>
        </w:p>
      </w:tc>
    </w:tr>
    <w:tr w:rsidR="009B2B7A" w14:paraId="4BEA08EC"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0D1C0F5" w14:textId="77777777" w:rsidR="009B2B7A" w:rsidRDefault="009B2B7A">
          <w:pPr>
            <w:widowControl w:val="0"/>
            <w:pBdr>
              <w:top w:val="nil"/>
              <w:left w:val="nil"/>
              <w:bottom w:val="nil"/>
              <w:right w:val="nil"/>
              <w:between w:val="nil"/>
            </w:pBdr>
            <w:rPr>
              <w:sz w:val="16"/>
              <w:szCs w:val="16"/>
            </w:rPr>
          </w:pPr>
        </w:p>
      </w:tc>
      <w:tc>
        <w:tcPr>
          <w:tcW w:w="423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9E45603" w14:textId="77777777" w:rsidR="009B2B7A" w:rsidRDefault="00C85ED6">
          <w:pPr>
            <w:spacing w:line="240" w:lineRule="auto"/>
            <w:jc w:val="center"/>
            <w:rPr>
              <w:sz w:val="20"/>
              <w:szCs w:val="20"/>
            </w:rPr>
          </w:pPr>
          <w:r>
            <w:rPr>
              <w:sz w:val="20"/>
              <w:szCs w:val="20"/>
            </w:rPr>
            <w:t>PRESENTACIÓN PROYECTOS DE ACUERDO</w:t>
          </w: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7C49737" w14:textId="77777777" w:rsidR="009B2B7A" w:rsidRDefault="00C85ED6">
          <w:pPr>
            <w:spacing w:line="240" w:lineRule="auto"/>
            <w:rPr>
              <w:sz w:val="16"/>
              <w:szCs w:val="16"/>
            </w:rPr>
          </w:pPr>
          <w:r>
            <w:rPr>
              <w:sz w:val="16"/>
              <w:szCs w:val="16"/>
            </w:rPr>
            <w:t>VERSIÓN:    02</w:t>
          </w:r>
        </w:p>
      </w:tc>
    </w:tr>
    <w:tr w:rsidR="009B2B7A" w14:paraId="583C9825"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C652DF5" w14:textId="77777777" w:rsidR="009B2B7A" w:rsidRDefault="009B2B7A">
          <w:pPr>
            <w:widowControl w:val="0"/>
            <w:pBdr>
              <w:top w:val="nil"/>
              <w:left w:val="nil"/>
              <w:bottom w:val="nil"/>
              <w:right w:val="nil"/>
              <w:between w:val="nil"/>
            </w:pBdr>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0A1033F" w14:textId="77777777" w:rsidR="009B2B7A" w:rsidRDefault="009B2B7A">
          <w:pPr>
            <w:spacing w:line="240" w:lineRule="auto"/>
            <w:jc w:val="center"/>
            <w:rPr>
              <w:sz w:val="20"/>
              <w:szCs w:val="20"/>
            </w:rPr>
          </w:pP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C064973" w14:textId="77777777" w:rsidR="009B2B7A" w:rsidRDefault="009B2B7A">
          <w:pPr>
            <w:spacing w:line="240" w:lineRule="auto"/>
            <w:rPr>
              <w:sz w:val="16"/>
              <w:szCs w:val="16"/>
            </w:rPr>
          </w:pPr>
        </w:p>
      </w:tc>
    </w:tr>
    <w:tr w:rsidR="009B2B7A" w14:paraId="1CA4478A"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7A5A0CE" w14:textId="77777777" w:rsidR="009B2B7A" w:rsidRDefault="009B2B7A">
          <w:pPr>
            <w:widowControl w:val="0"/>
            <w:pBdr>
              <w:top w:val="nil"/>
              <w:left w:val="nil"/>
              <w:bottom w:val="nil"/>
              <w:right w:val="nil"/>
              <w:between w:val="nil"/>
            </w:pBdr>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816BEC1" w14:textId="77777777" w:rsidR="009B2B7A" w:rsidRDefault="009B2B7A">
          <w:pPr>
            <w:widowControl w:val="0"/>
            <w:pBdr>
              <w:top w:val="nil"/>
              <w:left w:val="nil"/>
              <w:bottom w:val="nil"/>
              <w:right w:val="nil"/>
              <w:between w:val="nil"/>
            </w:pBdr>
            <w:rPr>
              <w:sz w:val="16"/>
              <w:szCs w:val="16"/>
            </w:rPr>
          </w:pP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A0A344" w14:textId="77777777" w:rsidR="009B2B7A" w:rsidRDefault="00C85ED6">
          <w:pPr>
            <w:spacing w:line="240" w:lineRule="auto"/>
            <w:rPr>
              <w:sz w:val="16"/>
              <w:szCs w:val="16"/>
            </w:rPr>
          </w:pPr>
          <w:r>
            <w:rPr>
              <w:sz w:val="16"/>
              <w:szCs w:val="16"/>
            </w:rPr>
            <w:t>FECHA: 14-Nov-2019</w:t>
          </w:r>
        </w:p>
      </w:tc>
    </w:tr>
  </w:tbl>
  <w:p w14:paraId="655938D2" w14:textId="77777777" w:rsidR="009B2B7A" w:rsidRDefault="009B2B7A">
    <w:pPr>
      <w:pBdr>
        <w:top w:val="none" w:sz="0" w:space="0" w:color="000000"/>
        <w:left w:val="none" w:sz="0" w:space="0" w:color="000000"/>
        <w:bottom w:val="none" w:sz="0" w:space="0" w:color="000000"/>
        <w:right w:val="none" w:sz="0" w:space="0" w:color="000000"/>
        <w:between w:val="none" w:sz="0" w:space="0" w:color="000000"/>
      </w:pBdr>
      <w:tabs>
        <w:tab w:val="center" w:pos="4252"/>
        <w:tab w:val="right" w:pos="8504"/>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A24EE"/>
    <w:multiLevelType w:val="multilevel"/>
    <w:tmpl w:val="4254F1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B7A"/>
    <w:rsid w:val="001D143F"/>
    <w:rsid w:val="009B2B7A"/>
    <w:rsid w:val="00A62783"/>
    <w:rsid w:val="00B96D7B"/>
    <w:rsid w:val="00C85ED6"/>
    <w:rsid w:val="00DB083E"/>
    <w:rsid w:val="00E02166"/>
    <w:rsid w:val="00FE44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A7037"/>
  <w15:docId w15:val="{B0667F5D-826E-48C9-9BBE-10E23FEF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top w:w="100" w:type="dxa"/>
        <w:left w:w="70" w:type="dxa"/>
        <w:bottom w:w="100" w:type="dxa"/>
        <w:right w:w="70" w:type="dxa"/>
      </w:tblCellMar>
    </w:tblPr>
  </w:style>
  <w:style w:type="table" w:customStyle="1" w:styleId="a2">
    <w:basedOn w:val="TableNormal1"/>
    <w:tblPr>
      <w:tblStyleRowBandSize w:val="1"/>
      <w:tblStyleColBandSize w:val="1"/>
      <w:tblCellMar>
        <w:left w:w="70" w:type="dxa"/>
        <w:right w:w="7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desarrolloeconomico.gov.co/848-de-los-micronegocios-en-bogota-no-acude-al-sistema-financiero-observatorio-de-desarrollo-economico-de-bogota/" TargetMode="External"/><Relationship Id="rId13" Type="http://schemas.openxmlformats.org/officeDocument/2006/relationships/hyperlink" Target="https://www.un.org/sustainabledevelopment/es/objetivos-de-desarrollo-sostenible/" TargetMode="External"/><Relationship Id="rId18" Type="http://schemas.openxmlformats.org/officeDocument/2006/relationships/hyperlink" Target="https://www.constitucioncolombia.com/titulo-3/capitulo-1/articulo-65" TargetMode="External"/><Relationship Id="rId3" Type="http://schemas.openxmlformats.org/officeDocument/2006/relationships/hyperlink" Target="https://cafesmyway.com/mercado-de-cafe/consumo-colombia/" TargetMode="External"/><Relationship Id="rId7" Type="http://schemas.openxmlformats.org/officeDocument/2006/relationships/hyperlink" Target="https://www.larepublica.co/economia/bogota-esta-en-mini-recesion-economica-por-incremento-en-cierre-de-microempresas-3928832" TargetMode="External"/><Relationship Id="rId12" Type="http://schemas.openxmlformats.org/officeDocument/2006/relationships/hyperlink" Target="https://bogota.gov.co/mi-ciudad/cultura-recreacion-y-deporte/lanzamiento-de-la-ruta-del-cafe-en-anato-2025-por-la-fuga-bogota?utm_source=chatgpt.com" TargetMode="External"/><Relationship Id="rId17" Type="http://schemas.openxmlformats.org/officeDocument/2006/relationships/hyperlink" Target="https://www.constitucioncolombia.com/titulo-2/capitulo-1/articulo-25" TargetMode="External"/><Relationship Id="rId2" Type="http://schemas.openxmlformats.org/officeDocument/2006/relationships/hyperlink" Target="https://www.informesdeexpertos.com/informes/mercado-de-cafe-en-colombia" TargetMode="External"/><Relationship Id="rId16" Type="http://schemas.openxmlformats.org/officeDocument/2006/relationships/hyperlink" Target="https://www.ohchr.org/es/instruments-mechanisms/instruments/international-covenant-economic-social-and-cultural-rights" TargetMode="External"/><Relationship Id="rId1" Type="http://schemas.openxmlformats.org/officeDocument/2006/relationships/hyperlink" Target="https://www.informesdeexpertos.com/informes/mercado-de-cafe-en-colombia" TargetMode="External"/><Relationship Id="rId6" Type="http://schemas.openxmlformats.org/officeDocument/2006/relationships/hyperlink" Target="https://latiendadelcafe.co/blogs/cafe-colombiano/estadisticas-del-consumo-del-cafe-en-colombia-2023?srsltid=AfmBOooF-SFneyXJeG-xuCyaWEq9zXoCUbM4aeT3a0ywRn-J_AAh87IJ" TargetMode="External"/><Relationship Id="rId11" Type="http://schemas.openxmlformats.org/officeDocument/2006/relationships/hyperlink" Target="https://bogota.gov.co/mi-ciudad/cultura-recreacion-y-deporte/lanzamiento-de-la-ruta-del-cafe-en-anato-2025-por-la-fuga-bogota?utm_source=chatgpt.com" TargetMode="External"/><Relationship Id="rId5" Type="http://schemas.openxmlformats.org/officeDocument/2006/relationships/hyperlink" Target="https://idpc.gov.co/publicaciones/descargas/cafetodos.pdf" TargetMode="External"/><Relationship Id="rId15" Type="http://schemas.openxmlformats.org/officeDocument/2006/relationships/hyperlink" Target="https://sisjur.bogotajuridica.gov.co/sisjur/normas/Norma1.jsp?i=155699" TargetMode="External"/><Relationship Id="rId10" Type="http://schemas.openxmlformats.org/officeDocument/2006/relationships/hyperlink" Target="https://revistaplaneo.cl/2015/12/02/bogota-en-un-cafe-el-cafe-como-estrategia-de-revitalizacion-del-centro-historico-de-bogota/" TargetMode="External"/><Relationship Id="rId4" Type="http://schemas.openxmlformats.org/officeDocument/2006/relationships/hyperlink" Target="https://cafesmyway.com/mercado-de-cafe/consumo-colombia/" TargetMode="External"/><Relationship Id="rId9" Type="http://schemas.openxmlformats.org/officeDocument/2006/relationships/hyperlink" Target="https://revistaplaneo.cl/2015/12/02/bogota-en-un-cafe-el-cafe-como-estrategia-de-revitalizacion-del-centro-historico-de-bogota/" TargetMode="External"/><Relationship Id="rId14" Type="http://schemas.openxmlformats.org/officeDocument/2006/relationships/hyperlink" Target="https://www.un.org/sustainabledevelopment/es/objetivos-de-desarrollo-sosteni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rPF9gZq/IMNSp606J2rXsEG97A==">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6974</Words>
  <Characters>38360</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MORRISON TARQUINO DAZA</cp:lastModifiedBy>
  <cp:revision>2</cp:revision>
  <cp:lastPrinted>2025-07-30T15:27:00Z</cp:lastPrinted>
  <dcterms:created xsi:type="dcterms:W3CDTF">2025-08-05T19:32:00Z</dcterms:created>
  <dcterms:modified xsi:type="dcterms:W3CDTF">2025-08-05T19:32:00Z</dcterms:modified>
</cp:coreProperties>
</file>